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20"/>
        <w:jc w:val="center"/>
        <w:spacing w:after="0" w:line="240" w:lineRule="auto"/>
        <w:widowControl w:val="off"/>
        <w:rPr>
          <w:rFonts w:ascii="Times New Roman" w:hAnsi="Times New Roman" w:cs="Times New Roman" w:eastAsiaTheme="minorEastAsia"/>
          <w:bCs/>
          <w:sz w:val="24"/>
          <w:szCs w:val="24"/>
          <w:lang w:val="en-US" w:eastAsia="ru-RU"/>
        </w:rPr>
      </w:pPr>
      <w:r/>
      <w:bookmarkStart w:id="0" w:name="sub_1200"/>
      <w:r>
        <w:rPr>
          <w:rFonts w:ascii="Times New Roman" w:hAnsi="Times New Roman" w:cs="Times New Roman" w:eastAsiaTheme="minorEastAsia"/>
          <w:bCs/>
          <w:sz w:val="24"/>
          <w:szCs w:val="24"/>
          <w:lang w:val="en-US" w:eastAsia="ru-RU"/>
        </w:rPr>
      </w:r>
      <w:r>
        <w:rPr>
          <w:rFonts w:ascii="Times New Roman" w:hAnsi="Times New Roman" w:cs="Times New Roman" w:eastAsiaTheme="minorEastAsia"/>
          <w:bCs/>
          <w:sz w:val="24"/>
          <w:szCs w:val="24"/>
          <w:lang w:val="en-US" w:eastAsia="ru-RU"/>
        </w:rPr>
      </w:r>
    </w:p>
    <w:p>
      <w:pPr>
        <w:ind w:firstLine="720"/>
        <w:jc w:val="center"/>
        <w:spacing w:after="0" w:line="240" w:lineRule="auto"/>
        <w:widowControl w:val="off"/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</w:pP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</w:r>
    </w:p>
    <w:p>
      <w:pPr>
        <w:ind w:firstLine="720"/>
        <w:jc w:val="center"/>
        <w:spacing w:after="0" w:line="240" w:lineRule="auto"/>
        <w:widowControl w:val="off"/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</w:pP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</w:r>
    </w:p>
    <w:p>
      <w:pPr>
        <w:ind w:firstLine="720"/>
        <w:jc w:val="center"/>
        <w:spacing w:after="0" w:line="240" w:lineRule="auto"/>
        <w:widowControl w:val="off"/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</w:pP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  <w:t xml:space="preserve">8</w:t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</w:r>
    </w:p>
    <w:p>
      <w:pPr>
        <w:ind w:firstLine="720"/>
        <w:jc w:val="right"/>
        <w:spacing w:after="0" w:line="240" w:lineRule="auto"/>
        <w:widowControl w:val="off"/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</w:pP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  <w:t xml:space="preserve">Приложение </w:t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  <w:t xml:space="preserve">3</w:t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  <w:br/>
        <w:t xml:space="preserve">к </w:t>
      </w:r>
      <w:hyperlink w:tooltip="#sub_1000" w:anchor="sub_1000" w:history="1">
        <w:r>
          <w:rPr>
            <w:rFonts w:ascii="Times New Roman" w:hAnsi="Times New Roman" w:cs="Times New Roman" w:eastAsiaTheme="minorEastAsia"/>
            <w:sz w:val="24"/>
            <w:szCs w:val="24"/>
            <w:lang w:eastAsia="ru-RU"/>
          </w:rPr>
          <w:t xml:space="preserve">Порядку</w:t>
        </w:r>
      </w:hyperlink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  <w:t xml:space="preserve"> ведения муниц</w:t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  <w:t xml:space="preserve">ипальной </w:t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  <w:br/>
        <w:t xml:space="preserve">долговой книги городского округа </w:t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  <w:t xml:space="preserve">Мегион</w:t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  <w:t xml:space="preserve">, </w:t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  <w:br/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  <w:t xml:space="preserve">Ханты-Мансийского автономного</w:t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</w:r>
    </w:p>
    <w:p>
      <w:pPr>
        <w:ind w:firstLine="720"/>
        <w:jc w:val="right"/>
        <w:spacing w:after="0" w:line="240" w:lineRule="auto"/>
        <w:widowControl w:val="off"/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</w:pP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  <w:t xml:space="preserve">округа - Югры</w:t>
      </w:r>
      <w:bookmarkEnd w:id="0"/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 CYR" w:hAnsi="Times New Roman CYR" w:cs="Times New Roman CYR" w:eastAsiaTheme="minorEastAsia"/>
          <w:sz w:val="24"/>
          <w:szCs w:val="24"/>
          <w:lang w:eastAsia="ru-RU"/>
        </w:rPr>
      </w:pPr>
      <w:r>
        <w:rPr>
          <w:rFonts w:ascii="Times New Roman CYR" w:hAnsi="Times New Roman CYR" w:cs="Times New Roman CYR" w:eastAsiaTheme="minorEastAsia"/>
          <w:sz w:val="24"/>
          <w:szCs w:val="24"/>
          <w:lang w:eastAsia="ru-RU"/>
        </w:rPr>
      </w:r>
      <w:r>
        <w:rPr>
          <w:rFonts w:ascii="Times New Roman CYR" w:hAnsi="Times New Roman CYR" w:cs="Times New Roman CYR" w:eastAsiaTheme="minorEastAsia"/>
          <w:sz w:val="24"/>
          <w:szCs w:val="24"/>
          <w:lang w:eastAsia="ru-RU"/>
        </w:rPr>
      </w:r>
      <w:r>
        <w:rPr>
          <w:rFonts w:ascii="Times New Roman CYR" w:hAnsi="Times New Roman CYR" w:cs="Times New Roman CYR" w:eastAsiaTheme="minorEastAsia"/>
          <w:sz w:val="24"/>
          <w:szCs w:val="24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 CYR" w:hAnsi="Times New Roman CYR" w:cs="Times New Roman CYR" w:eastAsiaTheme="minorEastAsia"/>
          <w:sz w:val="24"/>
          <w:szCs w:val="24"/>
          <w:lang w:eastAsia="ru-RU"/>
        </w:rPr>
      </w:pPr>
      <w:r>
        <w:rPr>
          <w:rFonts w:ascii="Times New Roman CYR" w:hAnsi="Times New Roman CYR" w:cs="Times New Roman CYR" w:eastAsiaTheme="minorEastAsia"/>
          <w:sz w:val="24"/>
          <w:szCs w:val="24"/>
          <w:lang w:eastAsia="ru-RU"/>
        </w:rPr>
      </w:r>
      <w:r>
        <w:rPr>
          <w:rFonts w:ascii="Times New Roman CYR" w:hAnsi="Times New Roman CYR" w:cs="Times New Roman CYR" w:eastAsiaTheme="minorEastAsia"/>
          <w:sz w:val="24"/>
          <w:szCs w:val="24"/>
          <w:lang w:eastAsia="ru-RU"/>
        </w:rPr>
      </w:r>
      <w:r>
        <w:rPr>
          <w:rFonts w:ascii="Times New Roman CYR" w:hAnsi="Times New Roman CYR" w:cs="Times New Roman CYR" w:eastAsiaTheme="minorEastAsia"/>
          <w:sz w:val="24"/>
          <w:szCs w:val="24"/>
          <w:lang w:eastAsia="ru-RU"/>
        </w:rPr>
      </w:r>
    </w:p>
    <w:p>
      <w:pPr>
        <w:jc w:val="center"/>
        <w:spacing w:before="108" w:after="108" w:line="240" w:lineRule="auto"/>
        <w:widowControl w:val="off"/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outlineLvl w:val="0"/>
      </w:pP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t xml:space="preserve">Информация </w:t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br/>
        <w:t xml:space="preserve">о муниципальном долге город</w:t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t xml:space="preserve">ского округа </w:t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t xml:space="preserve">Мегион</w:t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t xml:space="preserve"> Ханты-Мансийского автономного округа – Югры</w:t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</w:r>
    </w:p>
    <w:p>
      <w:pPr>
        <w:jc w:val="center"/>
        <w:spacing w:before="108" w:after="108" w:line="240" w:lineRule="auto"/>
        <w:widowControl w:val="off"/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outlineLvl w:val="0"/>
      </w:pP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t xml:space="preserve">по состоянию </w:t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br/>
        <w:t xml:space="preserve">на "</w:t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t xml:space="preserve">01</w:t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t xml:space="preserve"> </w:t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t xml:space="preserve">«января</w:t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t xml:space="preserve">»</w:t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t xml:space="preserve"> 20</w:t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t xml:space="preserve">26</w:t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t xml:space="preserve"> </w:t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t xml:space="preserve">г.</w:t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</w: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382"/>
        <w:gridCol w:w="5234"/>
        <w:gridCol w:w="1999"/>
        <w:gridCol w:w="1999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2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34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99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9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</w:tr>
    </w:tbl>
    <w:p>
      <w:pPr>
        <w:ind w:firstLine="720"/>
        <w:jc w:val="right"/>
        <w:spacing w:after="0" w:line="240" w:lineRule="auto"/>
        <w:widowControl w:val="off"/>
        <w:rPr>
          <w:rFonts w:ascii="Times New Roman CYR" w:hAnsi="Times New Roman CYR" w:cs="Times New Roman CYR" w:eastAsiaTheme="minorEastAsia"/>
          <w:sz w:val="24"/>
          <w:szCs w:val="24"/>
          <w:lang w:eastAsia="ru-RU"/>
        </w:rPr>
      </w:pPr>
      <w:r>
        <w:rPr>
          <w:rFonts w:ascii="Times New Roman CYR" w:hAnsi="Times New Roman CYR" w:cs="Times New Roman CYR" w:eastAsiaTheme="minorEastAsia"/>
          <w:sz w:val="24"/>
          <w:szCs w:val="24"/>
          <w:lang w:eastAsia="ru-RU"/>
        </w:rPr>
        <w:t xml:space="preserve">в рублях</w:t>
      </w:r>
      <w:r>
        <w:rPr>
          <w:rFonts w:ascii="Times New Roman CYR" w:hAnsi="Times New Roman CYR" w:cs="Times New Roman CYR" w:eastAsiaTheme="minorEastAsia"/>
          <w:sz w:val="24"/>
          <w:szCs w:val="24"/>
          <w:lang w:eastAsia="ru-RU"/>
        </w:rPr>
      </w:r>
      <w:r>
        <w:rPr>
          <w:rFonts w:ascii="Times New Roman CYR" w:hAnsi="Times New Roman CYR" w:cs="Times New Roman CYR" w:eastAsiaTheme="minorEastAsia"/>
          <w:sz w:val="24"/>
          <w:szCs w:val="24"/>
          <w:lang w:eastAsia="ru-RU"/>
        </w:rPr>
      </w:r>
    </w:p>
    <w:tbl>
      <w:tblPr>
        <w:tblW w:w="1453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382"/>
        <w:gridCol w:w="8152"/>
        <w:gridCol w:w="2977"/>
        <w:gridCol w:w="3023"/>
      </w:tblGrid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38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№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br/>
              <w:t xml:space="preserve">п/п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52" w:type="dxa"/>
            <w:textDirection w:val="lrTb"/>
            <w:noWrap w:val="false"/>
          </w:tcPr>
          <w:p>
            <w:pPr>
              <w:ind w:right="-179"/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Наименование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Объем муниципального долга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на 01.01.20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 г.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2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Объем муниципального долга                      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на 01.01</w:t>
            </w:r>
            <w:bookmarkStart w:id="1" w:name="_GoBack"/>
            <w:r/>
            <w:bookmarkEnd w:id="1"/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.20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26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г.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38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52" w:type="dxa"/>
            <w:textDirection w:val="lrTb"/>
            <w:noWrap w:val="false"/>
          </w:tcPr>
          <w:p>
            <w:pPr>
              <w:ind w:right="-111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Кредиты, п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олученные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 город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ским округо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м 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Мегион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 Ханты-Мансийского автономного округа – Югры 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 от кредитных организаций 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в валюте Российской Федерации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2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544"/>
        </w:trPr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38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52" w:type="dxa"/>
            <w:textDirection w:val="lrTb"/>
            <w:noWrap w:val="false"/>
          </w:tcPr>
          <w:p>
            <w:pPr>
              <w:ind w:right="-111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Муниципальные ценные бумаги город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ского округа 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Мегион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 Ханты-Мансийского автономного округа - Югры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2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38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52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Бюджетные кредиты, привлеченные 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в бюджет городского округа 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Мегион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 Ханты-Мансийского автономного округа – Югры 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из других бюджетов бюджетной системы Российской Федерации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 в валюте Российской Федерации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417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val="en-US" w:eastAsia="ru-RU"/>
              </w:rPr>
              <w:t xml:space="preserve">5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08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568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,00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23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highlight w:val="yellow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highlight w:val="none"/>
                <w:lang w:eastAsia="ru-RU"/>
              </w:rPr>
              <w:t xml:space="preserve">416 978 656,00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highlight w:val="yellow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highlight w:val="yellow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38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52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Муниципальные гарантии город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ского округ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а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Мегион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 Ханты-Мансийского автономного округа 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–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 Югры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 в валюте Российской Федерации 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2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382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52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Итого муниципальный долг город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ского округа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Мегион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 Ханты-Мансийского автономного округа - Югры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417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val="en-US" w:eastAsia="ru-RU"/>
              </w:rPr>
              <w:t xml:space="preserve"> 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508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568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,00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2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416 978 656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,00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</w:tr>
    </w:tbl>
    <w:p>
      <w:pPr>
        <w:spacing w:after="0" w:line="240" w:lineRule="auto"/>
        <w:widowControl w:val="off"/>
        <w:rPr>
          <w:rFonts w:ascii="Arial" w:hAnsi="Arial" w:cs="Arial" w:eastAsiaTheme="minorEastAsia"/>
          <w:b/>
          <w:bCs/>
          <w:color w:val="26282f"/>
          <w:sz w:val="24"/>
          <w:szCs w:val="24"/>
          <w:lang w:eastAsia="ru-RU"/>
        </w:rPr>
      </w:pPr>
      <w:r>
        <w:rPr>
          <w:rFonts w:ascii="Arial" w:hAnsi="Arial" w:cs="Arial" w:eastAsiaTheme="minorEastAsia"/>
          <w:b/>
          <w:bCs/>
          <w:color w:val="26282f"/>
          <w:sz w:val="24"/>
          <w:szCs w:val="24"/>
          <w:lang w:eastAsia="ru-RU"/>
        </w:rPr>
      </w:r>
      <w:r>
        <w:rPr>
          <w:rFonts w:ascii="Arial" w:hAnsi="Arial" w:cs="Arial" w:eastAsiaTheme="minorEastAsia"/>
          <w:b/>
          <w:bCs/>
          <w:color w:val="26282f"/>
          <w:sz w:val="24"/>
          <w:szCs w:val="24"/>
          <w:lang w:eastAsia="ru-RU"/>
        </w:rPr>
      </w:r>
      <w:r>
        <w:rPr>
          <w:rFonts w:ascii="Arial" w:hAnsi="Arial" w:cs="Arial" w:eastAsiaTheme="minorEastAsia"/>
          <w:b/>
          <w:bCs/>
          <w:color w:val="26282f"/>
          <w:sz w:val="24"/>
          <w:szCs w:val="24"/>
          <w:lang w:eastAsia="ru-RU"/>
        </w:rPr>
      </w:r>
    </w:p>
    <w:sectPr>
      <w:footerReference w:type="default" r:id="rId8"/>
      <w:footnotePr/>
      <w:endnotePr/>
      <w:type w:val="nextPage"/>
      <w:pgSz w:w="16837" w:h="11905" w:orient="landscape"/>
      <w:pgMar w:top="142" w:right="1440" w:bottom="142" w:left="1440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20603050405020304"/>
  </w:font>
  <w:font w:name="Times New Roman">
    <w:panose1 w:val="02020603050405020304"/>
  </w:font>
  <w:font w:name="Segoe UI">
    <w:panose1 w:val="020B0502040204020203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57"/>
      <w:gridCol w:w="4650"/>
      <w:gridCol w:w="4650"/>
    </w:tblGrid>
    <w:tr>
      <w:tblPrEx/>
      <w:trPr/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3008" w:type="dxa"/>
          <w:textDirection w:val="lrTb"/>
          <w:noWrap w:val="false"/>
        </w:tcPr>
        <w:p>
          <w:pPr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</w:r>
          <w:r>
            <w:rPr>
              <w:rFonts w:ascii="Times New Roman" w:hAnsi="Times New Roman" w:cs="Times New Roman"/>
              <w:sz w:val="20"/>
              <w:szCs w:val="20"/>
            </w:rPr>
          </w:r>
          <w:r>
            <w:rPr>
              <w:rFonts w:ascii="Times New Roman" w:hAnsi="Times New Roman" w:cs="Times New Roman"/>
              <w:sz w:val="20"/>
              <w:szCs w:val="20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1666" w:type="pct"/>
          <w:textDirection w:val="lrTb"/>
          <w:noWrap w:val="false"/>
        </w:tcPr>
        <w:p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</w:r>
          <w:r>
            <w:rPr>
              <w:rFonts w:ascii="Times New Roman" w:hAnsi="Times New Roman" w:cs="Times New Roman"/>
              <w:sz w:val="20"/>
              <w:szCs w:val="20"/>
            </w:rPr>
          </w:r>
          <w:r>
            <w:rPr>
              <w:rFonts w:ascii="Times New Roman" w:hAnsi="Times New Roman" w:cs="Times New Roman"/>
              <w:sz w:val="20"/>
              <w:szCs w:val="20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1666" w:type="pct"/>
          <w:textDirection w:val="lrTb"/>
          <w:noWrap w:val="false"/>
        </w:tcPr>
        <w:p>
          <w:pPr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</w:r>
          <w:r>
            <w:rPr>
              <w:rFonts w:ascii="Times New Roman" w:hAnsi="Times New Roman" w:cs="Times New Roman"/>
              <w:sz w:val="20"/>
              <w:szCs w:val="20"/>
            </w:rPr>
          </w:r>
          <w:r>
            <w:rPr>
              <w:rFonts w:ascii="Times New Roman" w:hAnsi="Times New Roman" w:cs="Times New Roman"/>
              <w:sz w:val="20"/>
              <w:szCs w:val="20"/>
            </w:rPr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8">
    <w:name w:val="Heading 1"/>
    <w:basedOn w:val="874"/>
    <w:next w:val="874"/>
    <w:link w:val="69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9">
    <w:name w:val="Heading 1 Char"/>
    <w:basedOn w:val="875"/>
    <w:link w:val="698"/>
    <w:uiPriority w:val="9"/>
    <w:rPr>
      <w:rFonts w:ascii="Arial" w:hAnsi="Arial" w:eastAsia="Arial" w:cs="Arial"/>
      <w:sz w:val="40"/>
      <w:szCs w:val="40"/>
    </w:rPr>
  </w:style>
  <w:style w:type="paragraph" w:styleId="700">
    <w:name w:val="Heading 2"/>
    <w:basedOn w:val="874"/>
    <w:next w:val="874"/>
    <w:link w:val="70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1">
    <w:name w:val="Heading 2 Char"/>
    <w:basedOn w:val="875"/>
    <w:link w:val="700"/>
    <w:uiPriority w:val="9"/>
    <w:rPr>
      <w:rFonts w:ascii="Arial" w:hAnsi="Arial" w:eastAsia="Arial" w:cs="Arial"/>
      <w:sz w:val="34"/>
    </w:rPr>
  </w:style>
  <w:style w:type="paragraph" w:styleId="702">
    <w:name w:val="Heading 3"/>
    <w:basedOn w:val="874"/>
    <w:next w:val="874"/>
    <w:link w:val="70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3">
    <w:name w:val="Heading 3 Char"/>
    <w:basedOn w:val="875"/>
    <w:link w:val="702"/>
    <w:uiPriority w:val="9"/>
    <w:rPr>
      <w:rFonts w:ascii="Arial" w:hAnsi="Arial" w:eastAsia="Arial" w:cs="Arial"/>
      <w:sz w:val="30"/>
      <w:szCs w:val="30"/>
    </w:rPr>
  </w:style>
  <w:style w:type="paragraph" w:styleId="704">
    <w:name w:val="Heading 4"/>
    <w:basedOn w:val="874"/>
    <w:next w:val="874"/>
    <w:link w:val="70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5">
    <w:name w:val="Heading 4 Char"/>
    <w:basedOn w:val="875"/>
    <w:link w:val="704"/>
    <w:uiPriority w:val="9"/>
    <w:rPr>
      <w:rFonts w:ascii="Arial" w:hAnsi="Arial" w:eastAsia="Arial" w:cs="Arial"/>
      <w:b/>
      <w:bCs/>
      <w:sz w:val="26"/>
      <w:szCs w:val="26"/>
    </w:rPr>
  </w:style>
  <w:style w:type="paragraph" w:styleId="706">
    <w:name w:val="Heading 5"/>
    <w:basedOn w:val="874"/>
    <w:next w:val="874"/>
    <w:link w:val="70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7">
    <w:name w:val="Heading 5 Char"/>
    <w:basedOn w:val="875"/>
    <w:link w:val="706"/>
    <w:uiPriority w:val="9"/>
    <w:rPr>
      <w:rFonts w:ascii="Arial" w:hAnsi="Arial" w:eastAsia="Arial" w:cs="Arial"/>
      <w:b/>
      <w:bCs/>
      <w:sz w:val="24"/>
      <w:szCs w:val="24"/>
    </w:rPr>
  </w:style>
  <w:style w:type="paragraph" w:styleId="708">
    <w:name w:val="Heading 6"/>
    <w:basedOn w:val="874"/>
    <w:next w:val="874"/>
    <w:link w:val="70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9">
    <w:name w:val="Heading 6 Char"/>
    <w:basedOn w:val="875"/>
    <w:link w:val="708"/>
    <w:uiPriority w:val="9"/>
    <w:rPr>
      <w:rFonts w:ascii="Arial" w:hAnsi="Arial" w:eastAsia="Arial" w:cs="Arial"/>
      <w:b/>
      <w:bCs/>
      <w:sz w:val="22"/>
      <w:szCs w:val="22"/>
    </w:rPr>
  </w:style>
  <w:style w:type="paragraph" w:styleId="710">
    <w:name w:val="Heading 7"/>
    <w:basedOn w:val="874"/>
    <w:next w:val="874"/>
    <w:link w:val="71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1">
    <w:name w:val="Heading 7 Char"/>
    <w:basedOn w:val="875"/>
    <w:link w:val="71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2">
    <w:name w:val="Heading 8"/>
    <w:basedOn w:val="874"/>
    <w:next w:val="874"/>
    <w:link w:val="71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3">
    <w:name w:val="Heading 8 Char"/>
    <w:basedOn w:val="875"/>
    <w:link w:val="712"/>
    <w:uiPriority w:val="9"/>
    <w:rPr>
      <w:rFonts w:ascii="Arial" w:hAnsi="Arial" w:eastAsia="Arial" w:cs="Arial"/>
      <w:i/>
      <w:iCs/>
      <w:sz w:val="22"/>
      <w:szCs w:val="22"/>
    </w:rPr>
  </w:style>
  <w:style w:type="paragraph" w:styleId="714">
    <w:name w:val="Heading 9"/>
    <w:basedOn w:val="874"/>
    <w:next w:val="874"/>
    <w:link w:val="71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5">
    <w:name w:val="Heading 9 Char"/>
    <w:basedOn w:val="875"/>
    <w:link w:val="714"/>
    <w:uiPriority w:val="9"/>
    <w:rPr>
      <w:rFonts w:ascii="Arial" w:hAnsi="Arial" w:eastAsia="Arial" w:cs="Arial"/>
      <w:i/>
      <w:iCs/>
      <w:sz w:val="21"/>
      <w:szCs w:val="21"/>
    </w:rPr>
  </w:style>
  <w:style w:type="paragraph" w:styleId="716">
    <w:name w:val="List Paragraph"/>
    <w:basedOn w:val="874"/>
    <w:uiPriority w:val="34"/>
    <w:qFormat/>
    <w:pPr>
      <w:contextualSpacing/>
      <w:ind w:left="720"/>
    </w:pPr>
  </w:style>
  <w:style w:type="paragraph" w:styleId="717">
    <w:name w:val="No Spacing"/>
    <w:uiPriority w:val="1"/>
    <w:qFormat/>
    <w:pPr>
      <w:spacing w:before="0" w:after="0" w:line="240" w:lineRule="auto"/>
    </w:pPr>
  </w:style>
  <w:style w:type="paragraph" w:styleId="718">
    <w:name w:val="Title"/>
    <w:basedOn w:val="874"/>
    <w:next w:val="874"/>
    <w:link w:val="71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9">
    <w:name w:val="Title Char"/>
    <w:basedOn w:val="875"/>
    <w:link w:val="718"/>
    <w:uiPriority w:val="10"/>
    <w:rPr>
      <w:sz w:val="48"/>
      <w:szCs w:val="48"/>
    </w:rPr>
  </w:style>
  <w:style w:type="paragraph" w:styleId="720">
    <w:name w:val="Subtitle"/>
    <w:basedOn w:val="874"/>
    <w:next w:val="874"/>
    <w:link w:val="721"/>
    <w:uiPriority w:val="11"/>
    <w:qFormat/>
    <w:pPr>
      <w:spacing w:before="200" w:after="200"/>
    </w:pPr>
    <w:rPr>
      <w:sz w:val="24"/>
      <w:szCs w:val="24"/>
    </w:rPr>
  </w:style>
  <w:style w:type="character" w:styleId="721">
    <w:name w:val="Subtitle Char"/>
    <w:basedOn w:val="875"/>
    <w:link w:val="720"/>
    <w:uiPriority w:val="11"/>
    <w:rPr>
      <w:sz w:val="24"/>
      <w:szCs w:val="24"/>
    </w:rPr>
  </w:style>
  <w:style w:type="paragraph" w:styleId="722">
    <w:name w:val="Quote"/>
    <w:basedOn w:val="874"/>
    <w:next w:val="874"/>
    <w:link w:val="723"/>
    <w:uiPriority w:val="29"/>
    <w:qFormat/>
    <w:pPr>
      <w:ind w:left="720" w:right="720"/>
    </w:pPr>
    <w:rPr>
      <w:i/>
    </w:rPr>
  </w:style>
  <w:style w:type="character" w:styleId="723">
    <w:name w:val="Quote Char"/>
    <w:link w:val="722"/>
    <w:uiPriority w:val="29"/>
    <w:rPr>
      <w:i/>
    </w:rPr>
  </w:style>
  <w:style w:type="paragraph" w:styleId="724">
    <w:name w:val="Intense Quote"/>
    <w:basedOn w:val="874"/>
    <w:next w:val="874"/>
    <w:link w:val="72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5">
    <w:name w:val="Intense Quote Char"/>
    <w:link w:val="724"/>
    <w:uiPriority w:val="30"/>
    <w:rPr>
      <w:i/>
    </w:rPr>
  </w:style>
  <w:style w:type="character" w:styleId="726">
    <w:name w:val="Header Char"/>
    <w:basedOn w:val="875"/>
    <w:link w:val="878"/>
    <w:uiPriority w:val="99"/>
  </w:style>
  <w:style w:type="character" w:styleId="727">
    <w:name w:val="Footer Char"/>
    <w:basedOn w:val="875"/>
    <w:link w:val="880"/>
    <w:uiPriority w:val="99"/>
  </w:style>
  <w:style w:type="paragraph" w:styleId="728">
    <w:name w:val="Caption"/>
    <w:basedOn w:val="874"/>
    <w:next w:val="874"/>
    <w:link w:val="72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9">
    <w:name w:val="Caption Char"/>
    <w:basedOn w:val="728"/>
    <w:link w:val="880"/>
    <w:uiPriority w:val="99"/>
  </w:style>
  <w:style w:type="table" w:styleId="730">
    <w:name w:val="Table Grid"/>
    <w:basedOn w:val="87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Table Grid Light"/>
    <w:basedOn w:val="87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2">
    <w:name w:val="Plain Table 1"/>
    <w:basedOn w:val="87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2"/>
    <w:basedOn w:val="87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4">
    <w:name w:val="Plain Table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5">
    <w:name w:val="Plain Table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Plain Table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7">
    <w:name w:val="Grid Table 1 Light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4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9">
    <w:name w:val="Grid Table 4 - Accent 1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0">
    <w:name w:val="Grid Table 4 - Accent 2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1">
    <w:name w:val="Grid Table 4 - Accent 3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2">
    <w:name w:val="Grid Table 4 - Accent 4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3">
    <w:name w:val="Grid Table 4 - Accent 5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4">
    <w:name w:val="Grid Table 4 - Accent 6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5">
    <w:name w:val="Grid Table 5 Dark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6">
    <w:name w:val="Grid Table 5 Dark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9">
    <w:name w:val="Grid Table 5 Dark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72">
    <w:name w:val="Grid Table 6 Colorful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3">
    <w:name w:val="Grid Table 6 Colorful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4">
    <w:name w:val="Grid Table 6 Colorful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5">
    <w:name w:val="Grid Table 6 Colorful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6">
    <w:name w:val="Grid Table 6 Colorful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7">
    <w:name w:val="Grid Table 6 Colorful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6 Colorful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9">
    <w:name w:val="Grid Table 7 Colorful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4">
    <w:name w:val="List Table 2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5">
    <w:name w:val="List Table 2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6">
    <w:name w:val="List Table 2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7">
    <w:name w:val="List Table 2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8">
    <w:name w:val="List Table 2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9">
    <w:name w:val="List Table 2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0">
    <w:name w:val="List Table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5 Dark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6 Colorful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2">
    <w:name w:val="List Table 6 Colorful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3">
    <w:name w:val="List Table 6 Colorful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4">
    <w:name w:val="List Table 6 Colorful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5">
    <w:name w:val="List Table 6 Colorful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6">
    <w:name w:val="List Table 6 Colorful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7">
    <w:name w:val="List Table 6 Colorful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8">
    <w:name w:val="List Table 7 Colorful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9">
    <w:name w:val="List Table 7 Colorful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30">
    <w:name w:val="List Table 7 Colorful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31">
    <w:name w:val="List Table 7 Colorful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32">
    <w:name w:val="List Table 7 Colorful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33">
    <w:name w:val="List Table 7 Colorful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34">
    <w:name w:val="List Table 7 Colorful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35">
    <w:name w:val="Lined - Accent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6">
    <w:name w:val="Lined - Accent 1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7">
    <w:name w:val="Lined - Accent 2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8">
    <w:name w:val="Lined - Accent 3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9">
    <w:name w:val="Lined - Accent 4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0">
    <w:name w:val="Lined - Accent 5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1">
    <w:name w:val="Lined - Accent 6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2">
    <w:name w:val="Bordered &amp; Lined - Accent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3">
    <w:name w:val="Bordered &amp; Lined - Accent 1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4">
    <w:name w:val="Bordered &amp; Lined - Accent 2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5">
    <w:name w:val="Bordered &amp; Lined - Accent 3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6">
    <w:name w:val="Bordered &amp; Lined - Accent 4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7">
    <w:name w:val="Bordered &amp; Lined - Accent 5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8">
    <w:name w:val="Bordered &amp; Lined - Accent 6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9">
    <w:name w:val="Bordered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0">
    <w:name w:val="Bordered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1">
    <w:name w:val="Bordered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2">
    <w:name w:val="Bordered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3">
    <w:name w:val="Bordered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4">
    <w:name w:val="Bordered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5">
    <w:name w:val="Bordered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6">
    <w:name w:val="Hyperlink"/>
    <w:uiPriority w:val="99"/>
    <w:unhideWhenUsed/>
    <w:rPr>
      <w:color w:val="0000ff" w:themeColor="hyperlink"/>
      <w:u w:val="single"/>
    </w:rPr>
  </w:style>
  <w:style w:type="paragraph" w:styleId="857">
    <w:name w:val="footnote text"/>
    <w:basedOn w:val="874"/>
    <w:link w:val="858"/>
    <w:uiPriority w:val="99"/>
    <w:semiHidden/>
    <w:unhideWhenUsed/>
    <w:pPr>
      <w:spacing w:after="40" w:line="240" w:lineRule="auto"/>
    </w:pPr>
    <w:rPr>
      <w:sz w:val="18"/>
    </w:rPr>
  </w:style>
  <w:style w:type="character" w:styleId="858">
    <w:name w:val="Footnote Text Char"/>
    <w:link w:val="857"/>
    <w:uiPriority w:val="99"/>
    <w:rPr>
      <w:sz w:val="18"/>
    </w:rPr>
  </w:style>
  <w:style w:type="character" w:styleId="859">
    <w:name w:val="footnote reference"/>
    <w:basedOn w:val="875"/>
    <w:uiPriority w:val="99"/>
    <w:unhideWhenUsed/>
    <w:rPr>
      <w:vertAlign w:val="superscript"/>
    </w:rPr>
  </w:style>
  <w:style w:type="paragraph" w:styleId="860">
    <w:name w:val="endnote text"/>
    <w:basedOn w:val="874"/>
    <w:link w:val="861"/>
    <w:uiPriority w:val="99"/>
    <w:semiHidden/>
    <w:unhideWhenUsed/>
    <w:pPr>
      <w:spacing w:after="0" w:line="240" w:lineRule="auto"/>
    </w:pPr>
    <w:rPr>
      <w:sz w:val="20"/>
    </w:rPr>
  </w:style>
  <w:style w:type="character" w:styleId="861">
    <w:name w:val="Endnote Text Char"/>
    <w:link w:val="860"/>
    <w:uiPriority w:val="99"/>
    <w:rPr>
      <w:sz w:val="20"/>
    </w:rPr>
  </w:style>
  <w:style w:type="character" w:styleId="862">
    <w:name w:val="endnote reference"/>
    <w:basedOn w:val="875"/>
    <w:uiPriority w:val="99"/>
    <w:semiHidden/>
    <w:unhideWhenUsed/>
    <w:rPr>
      <w:vertAlign w:val="superscript"/>
    </w:rPr>
  </w:style>
  <w:style w:type="paragraph" w:styleId="863">
    <w:name w:val="toc 1"/>
    <w:basedOn w:val="874"/>
    <w:next w:val="874"/>
    <w:uiPriority w:val="39"/>
    <w:unhideWhenUsed/>
    <w:pPr>
      <w:ind w:left="0" w:right="0" w:firstLine="0"/>
      <w:spacing w:after="57"/>
    </w:pPr>
  </w:style>
  <w:style w:type="paragraph" w:styleId="864">
    <w:name w:val="toc 2"/>
    <w:basedOn w:val="874"/>
    <w:next w:val="874"/>
    <w:uiPriority w:val="39"/>
    <w:unhideWhenUsed/>
    <w:pPr>
      <w:ind w:left="283" w:right="0" w:firstLine="0"/>
      <w:spacing w:after="57"/>
    </w:pPr>
  </w:style>
  <w:style w:type="paragraph" w:styleId="865">
    <w:name w:val="toc 3"/>
    <w:basedOn w:val="874"/>
    <w:next w:val="874"/>
    <w:uiPriority w:val="39"/>
    <w:unhideWhenUsed/>
    <w:pPr>
      <w:ind w:left="567" w:right="0" w:firstLine="0"/>
      <w:spacing w:after="57"/>
    </w:pPr>
  </w:style>
  <w:style w:type="paragraph" w:styleId="866">
    <w:name w:val="toc 4"/>
    <w:basedOn w:val="874"/>
    <w:next w:val="874"/>
    <w:uiPriority w:val="39"/>
    <w:unhideWhenUsed/>
    <w:pPr>
      <w:ind w:left="850" w:right="0" w:firstLine="0"/>
      <w:spacing w:after="57"/>
    </w:pPr>
  </w:style>
  <w:style w:type="paragraph" w:styleId="867">
    <w:name w:val="toc 5"/>
    <w:basedOn w:val="874"/>
    <w:next w:val="874"/>
    <w:uiPriority w:val="39"/>
    <w:unhideWhenUsed/>
    <w:pPr>
      <w:ind w:left="1134" w:right="0" w:firstLine="0"/>
      <w:spacing w:after="57"/>
    </w:pPr>
  </w:style>
  <w:style w:type="paragraph" w:styleId="868">
    <w:name w:val="toc 6"/>
    <w:basedOn w:val="874"/>
    <w:next w:val="874"/>
    <w:uiPriority w:val="39"/>
    <w:unhideWhenUsed/>
    <w:pPr>
      <w:ind w:left="1417" w:right="0" w:firstLine="0"/>
      <w:spacing w:after="57"/>
    </w:pPr>
  </w:style>
  <w:style w:type="paragraph" w:styleId="869">
    <w:name w:val="toc 7"/>
    <w:basedOn w:val="874"/>
    <w:next w:val="874"/>
    <w:uiPriority w:val="39"/>
    <w:unhideWhenUsed/>
    <w:pPr>
      <w:ind w:left="1701" w:right="0" w:firstLine="0"/>
      <w:spacing w:after="57"/>
    </w:pPr>
  </w:style>
  <w:style w:type="paragraph" w:styleId="870">
    <w:name w:val="toc 8"/>
    <w:basedOn w:val="874"/>
    <w:next w:val="874"/>
    <w:uiPriority w:val="39"/>
    <w:unhideWhenUsed/>
    <w:pPr>
      <w:ind w:left="1984" w:right="0" w:firstLine="0"/>
      <w:spacing w:after="57"/>
    </w:pPr>
  </w:style>
  <w:style w:type="paragraph" w:styleId="871">
    <w:name w:val="toc 9"/>
    <w:basedOn w:val="874"/>
    <w:next w:val="874"/>
    <w:uiPriority w:val="39"/>
    <w:unhideWhenUsed/>
    <w:pPr>
      <w:ind w:left="2268" w:right="0" w:firstLine="0"/>
      <w:spacing w:after="57"/>
    </w:pPr>
  </w:style>
  <w:style w:type="paragraph" w:styleId="872">
    <w:name w:val="TOC Heading"/>
    <w:uiPriority w:val="39"/>
    <w:unhideWhenUsed/>
  </w:style>
  <w:style w:type="paragraph" w:styleId="873">
    <w:name w:val="table of figures"/>
    <w:basedOn w:val="874"/>
    <w:next w:val="874"/>
    <w:uiPriority w:val="99"/>
    <w:unhideWhenUsed/>
    <w:pPr>
      <w:spacing w:after="0" w:afterAutospacing="0"/>
    </w:pPr>
  </w:style>
  <w:style w:type="paragraph" w:styleId="874" w:default="1">
    <w:name w:val="Normal"/>
    <w:qFormat/>
  </w:style>
  <w:style w:type="character" w:styleId="875" w:default="1">
    <w:name w:val="Default Paragraph Font"/>
    <w:uiPriority w:val="1"/>
    <w:semiHidden/>
    <w:unhideWhenUsed/>
  </w:style>
  <w:style w:type="table" w:styleId="87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7" w:default="1">
    <w:name w:val="No List"/>
    <w:uiPriority w:val="99"/>
    <w:semiHidden/>
    <w:unhideWhenUsed/>
  </w:style>
  <w:style w:type="paragraph" w:styleId="878">
    <w:name w:val="Header"/>
    <w:basedOn w:val="874"/>
    <w:link w:val="87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9" w:customStyle="1">
    <w:name w:val="Верхний колонтитул Знак"/>
    <w:basedOn w:val="875"/>
    <w:link w:val="878"/>
    <w:uiPriority w:val="99"/>
  </w:style>
  <w:style w:type="paragraph" w:styleId="880">
    <w:name w:val="Footer"/>
    <w:basedOn w:val="874"/>
    <w:link w:val="88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1" w:customStyle="1">
    <w:name w:val="Нижний колонтитул Знак"/>
    <w:basedOn w:val="875"/>
    <w:link w:val="880"/>
    <w:uiPriority w:val="99"/>
  </w:style>
  <w:style w:type="paragraph" w:styleId="882">
    <w:name w:val="Balloon Text"/>
    <w:basedOn w:val="874"/>
    <w:link w:val="883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83" w:customStyle="1">
    <w:name w:val="Текст выноски Знак"/>
    <w:basedOn w:val="875"/>
    <w:link w:val="882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Демочкина Наталья Алексеевна</dc:creator>
  <cp:keywords/>
  <dc:description/>
  <cp:lastModifiedBy>DemochkinaNA</cp:lastModifiedBy>
  <cp:revision>133</cp:revision>
  <dcterms:created xsi:type="dcterms:W3CDTF">2023-01-28T12:02:00Z</dcterms:created>
  <dcterms:modified xsi:type="dcterms:W3CDTF">2026-01-05T08:52:26Z</dcterms:modified>
</cp:coreProperties>
</file>