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0E41" w:rsidRPr="008B189D" w:rsidRDefault="006A0E41" w:rsidP="006A0E41">
      <w:pPr>
        <w:tabs>
          <w:tab w:val="left" w:pos="2145"/>
          <w:tab w:val="center" w:pos="4819"/>
        </w:tabs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</w:r>
      <w:r w:rsidRPr="008B189D">
        <w:rPr>
          <w:rFonts w:ascii="Garamond" w:eastAsia="Times New Roman" w:hAnsi="Garamond"/>
          <w:b/>
          <w:noProof/>
          <w:sz w:val="20"/>
          <w:szCs w:val="20"/>
          <w:lang w:eastAsia="ru-RU"/>
        </w:rPr>
        <w:drawing>
          <wp:inline distT="0" distB="0" distL="0" distR="0" wp14:anchorId="2C323614" wp14:editId="1D5158FC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 xml:space="preserve">                                             </w:t>
      </w:r>
      <w:r>
        <w:rPr>
          <w:rFonts w:ascii="Garamond" w:eastAsia="Times New Roman" w:hAnsi="Garamond"/>
          <w:b/>
          <w:noProof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</w:t>
      </w:r>
    </w:p>
    <w:p w:rsidR="006A0E41" w:rsidRPr="008B189D" w:rsidRDefault="006A0E41" w:rsidP="006A0E41">
      <w:pPr>
        <w:rPr>
          <w:rFonts w:ascii="Garamond" w:eastAsia="Times New Roman" w:hAnsi="Garamond"/>
          <w:b/>
          <w:color w:val="0000FF"/>
          <w:sz w:val="24"/>
          <w:szCs w:val="20"/>
          <w:lang w:eastAsia="ru-RU"/>
        </w:rPr>
      </w:pPr>
    </w:p>
    <w:p w:rsidR="006A0E41" w:rsidRPr="008B189D" w:rsidRDefault="006A0E41" w:rsidP="006A0E41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8B189D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6A0E41" w:rsidRPr="008B189D" w:rsidRDefault="006A0E41" w:rsidP="006A0E41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8B189D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6A0E41" w:rsidRPr="008B189D" w:rsidRDefault="006A0E41" w:rsidP="006A0E41">
      <w:pPr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</w:pPr>
      <w:r w:rsidRPr="008B189D">
        <w:rPr>
          <w:rFonts w:ascii="Times New Roman" w:eastAsia="Times New Roman" w:hAnsi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6A0E41" w:rsidRPr="008B189D" w:rsidRDefault="006A0E41" w:rsidP="006A0E41">
      <w:pPr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</w:pPr>
      <w:r w:rsidRPr="008B189D">
        <w:rPr>
          <w:rFonts w:ascii="Times New Roman" w:eastAsia="Times New Roman" w:hAnsi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6A0E41" w:rsidRPr="008B189D" w:rsidRDefault="006A0E41" w:rsidP="006A0E41">
      <w:pPr>
        <w:keepNext/>
        <w:spacing w:before="240" w:after="60"/>
        <w:outlineLvl w:val="1"/>
        <w:rPr>
          <w:rFonts w:ascii="Times New Roman" w:eastAsia="Times New Roman" w:hAnsi="Times New Roman"/>
          <w:bCs/>
          <w:iCs/>
          <w:color w:val="FF0000"/>
          <w:sz w:val="32"/>
          <w:szCs w:val="28"/>
          <w:lang w:eastAsia="ru-RU"/>
        </w:rPr>
      </w:pPr>
      <w:r w:rsidRPr="008B189D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6A0E41" w:rsidRPr="008B189D" w:rsidRDefault="006A0E41" w:rsidP="006A0E41">
      <w:pPr>
        <w:tabs>
          <w:tab w:val="left" w:pos="-108"/>
        </w:tabs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«_27_» _ноября</w:t>
      </w:r>
      <w:r w:rsidRPr="008B189D">
        <w:rPr>
          <w:rFonts w:ascii="Times New Roman" w:hAnsi="Times New Roman"/>
          <w:color w:val="0000FF"/>
          <w:sz w:val="24"/>
          <w:szCs w:val="24"/>
        </w:rPr>
        <w:t>_</w:t>
      </w:r>
      <w:r>
        <w:rPr>
          <w:rFonts w:ascii="Times New Roman" w:hAnsi="Times New Roman"/>
          <w:color w:val="0000FF"/>
          <w:sz w:val="24"/>
          <w:szCs w:val="24"/>
        </w:rPr>
        <w:t>__</w:t>
      </w:r>
      <w:r w:rsidRPr="008B189D">
        <w:rPr>
          <w:rFonts w:ascii="Times New Roman" w:hAnsi="Times New Roman"/>
          <w:color w:val="0000FF"/>
          <w:sz w:val="24"/>
          <w:szCs w:val="24"/>
        </w:rPr>
        <w:t xml:space="preserve"> 2017 года </w:t>
      </w:r>
      <w:r w:rsidRPr="008B189D">
        <w:rPr>
          <w:rFonts w:ascii="Times New Roman" w:hAnsi="Times New Roman"/>
          <w:color w:val="0000FF"/>
          <w:sz w:val="24"/>
          <w:szCs w:val="24"/>
        </w:rPr>
        <w:tab/>
      </w:r>
      <w:r w:rsidRPr="008B189D">
        <w:rPr>
          <w:rFonts w:ascii="Times New Roman" w:hAnsi="Times New Roman"/>
          <w:color w:val="0000FF"/>
          <w:sz w:val="24"/>
          <w:szCs w:val="24"/>
        </w:rPr>
        <w:tab/>
      </w:r>
      <w:r w:rsidRPr="008B189D">
        <w:rPr>
          <w:rFonts w:ascii="Times New Roman" w:hAnsi="Times New Roman"/>
          <w:color w:val="0000FF"/>
          <w:sz w:val="24"/>
          <w:szCs w:val="24"/>
        </w:rPr>
        <w:tab/>
      </w:r>
      <w:r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Pr="008B189D">
        <w:rPr>
          <w:rFonts w:ascii="Times New Roman" w:hAnsi="Times New Roman"/>
          <w:color w:val="0000FF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     </w:t>
      </w:r>
      <w:r w:rsidRPr="008B189D">
        <w:rPr>
          <w:rFonts w:ascii="Times New Roman" w:hAnsi="Times New Roman"/>
          <w:color w:val="0000FF"/>
          <w:sz w:val="24"/>
          <w:szCs w:val="24"/>
        </w:rPr>
        <w:t xml:space="preserve">  № _</w:t>
      </w:r>
      <w:r w:rsidR="00250B85">
        <w:rPr>
          <w:rFonts w:ascii="Times New Roman" w:hAnsi="Times New Roman"/>
          <w:color w:val="0000FF"/>
          <w:sz w:val="24"/>
          <w:szCs w:val="24"/>
          <w:u w:val="single"/>
        </w:rPr>
        <w:t>237</w:t>
      </w:r>
      <w:bookmarkStart w:id="0" w:name="_GoBack"/>
      <w:bookmarkEnd w:id="0"/>
      <w:r>
        <w:rPr>
          <w:rFonts w:ascii="Times New Roman" w:hAnsi="Times New Roman"/>
          <w:color w:val="0000FF"/>
          <w:sz w:val="24"/>
          <w:szCs w:val="24"/>
        </w:rPr>
        <w:t>__</w:t>
      </w:r>
    </w:p>
    <w:p w:rsidR="009E4AA1" w:rsidRDefault="009E4AA1" w:rsidP="009E4AA1">
      <w:r>
        <w:t xml:space="preserve">      </w:t>
      </w:r>
    </w:p>
    <w:p w:rsidR="00621F01" w:rsidRDefault="00621F01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О бюджете городского округа город</w:t>
      </w:r>
    </w:p>
    <w:p w:rsidR="00017B40" w:rsidRDefault="00017B40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</w:t>
      </w:r>
      <w:r w:rsidR="00300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плановый период </w:t>
      </w:r>
    </w:p>
    <w:p w:rsidR="0030074A" w:rsidRPr="00D954FC" w:rsidRDefault="0030074A" w:rsidP="005347F4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</w:p>
    <w:p w:rsidR="00017B40" w:rsidRDefault="00017B40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608E" w:rsidRDefault="008D608E" w:rsidP="00017B4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7313AF" w:rsidP="00BB2FBA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Рассмотрев проект решения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Думы города Мегиона «О бюджете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городс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>кого округа город Мегион на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</w:t>
      </w:r>
      <w:r w:rsidR="00C46C54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BB2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статьями 19, 49,</w:t>
      </w:r>
      <w:r w:rsidR="001624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7B40"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52 устава города Мегиона, Дума города Мегиона</w:t>
      </w:r>
      <w:r w:rsidR="00A82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08E" w:rsidRPr="00D954FC" w:rsidRDefault="008D608E" w:rsidP="003C26D3">
      <w:pPr>
        <w:tabs>
          <w:tab w:val="left" w:pos="709"/>
        </w:tabs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7B40" w:rsidRPr="00D954FC" w:rsidRDefault="00017B40" w:rsidP="007313AF">
      <w:pPr>
        <w:tabs>
          <w:tab w:val="left" w:pos="709"/>
        </w:tabs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54FC"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017B40" w:rsidRPr="00D954F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564A92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1. Утвердить основные характеристики бюджета городского округа город Мегион (далее также </w:t>
      </w:r>
      <w:r w:rsidR="007313AF" w:rsidRPr="00564A92">
        <w:rPr>
          <w:rFonts w:ascii="Times New Roman" w:eastAsia="Calibri" w:hAnsi="Times New Roman" w:cs="Times New Roman"/>
          <w:sz w:val="24"/>
          <w:szCs w:val="24"/>
        </w:rPr>
        <w:t>–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бюджет городского округа) на 201</w:t>
      </w:r>
      <w:r w:rsidR="00C46C54" w:rsidRPr="00564A92">
        <w:rPr>
          <w:rFonts w:ascii="Times New Roman" w:eastAsia="Calibri" w:hAnsi="Times New Roman" w:cs="Times New Roman"/>
          <w:sz w:val="24"/>
          <w:szCs w:val="24"/>
        </w:rPr>
        <w:t>8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год:</w:t>
      </w:r>
    </w:p>
    <w:p w:rsidR="00017B40" w:rsidRPr="00564A92" w:rsidRDefault="008A5B0B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прогнозируемый общий 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объем доходов бюджета городского округа в сумме </w:t>
      </w:r>
      <w:r w:rsidR="002D2AA4">
        <w:rPr>
          <w:rFonts w:ascii="Times New Roman" w:eastAsia="Calibri" w:hAnsi="Times New Roman" w:cs="Times New Roman"/>
          <w:sz w:val="24"/>
          <w:szCs w:val="24"/>
        </w:rPr>
        <w:t>3 993 132,9</w:t>
      </w:r>
      <w:r w:rsid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017B40" w:rsidRPr="00564A92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1 к настоящему решению;</w:t>
      </w:r>
    </w:p>
    <w:p w:rsidR="00017B40" w:rsidRPr="00A60EE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2) общий объем расходов бюджета городского округа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4</w:t>
      </w:r>
      <w:r w:rsidR="0013017D">
        <w:rPr>
          <w:rFonts w:ascii="Times New Roman" w:eastAsia="Calibri" w:hAnsi="Times New Roman" w:cs="Times New Roman"/>
          <w:sz w:val="24"/>
          <w:szCs w:val="24"/>
        </w:rPr>
        <w:t> 118 675,9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60EE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3) дефицит бюджета городс</w:t>
      </w:r>
      <w:r w:rsidR="007313AF" w:rsidRPr="00A60EEE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13017D">
        <w:rPr>
          <w:rFonts w:ascii="Times New Roman" w:eastAsia="Calibri" w:hAnsi="Times New Roman" w:cs="Times New Roman"/>
          <w:sz w:val="24"/>
          <w:szCs w:val="24"/>
        </w:rPr>
        <w:t>543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,0</w:t>
      </w:r>
      <w:r w:rsidR="007313AF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613743" w:rsidRPr="00745F8F" w:rsidRDefault="00613743" w:rsidP="00613743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4) верхний предел муниципального </w:t>
      </w:r>
      <w:r w:rsidR="00DE71A6" w:rsidRPr="00745F8F">
        <w:rPr>
          <w:rFonts w:ascii="Times New Roman" w:eastAsia="Calibri" w:hAnsi="Times New Roman" w:cs="Times New Roman"/>
          <w:sz w:val="24"/>
          <w:szCs w:val="24"/>
        </w:rPr>
        <w:t xml:space="preserve">внутреннего </w:t>
      </w:r>
      <w:r w:rsidRPr="00745F8F">
        <w:rPr>
          <w:rFonts w:ascii="Times New Roman" w:eastAsia="Calibri" w:hAnsi="Times New Roman" w:cs="Times New Roman"/>
          <w:sz w:val="24"/>
          <w:szCs w:val="24"/>
        </w:rPr>
        <w:t>долга городского округа на 1 января 201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>9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 xml:space="preserve">125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543</w:t>
      </w:r>
      <w:r w:rsidR="00A60EEE" w:rsidRPr="00745F8F">
        <w:rPr>
          <w:rFonts w:ascii="Times New Roman" w:eastAsia="Calibri" w:hAnsi="Times New Roman" w:cs="Times New Roman"/>
          <w:sz w:val="24"/>
          <w:szCs w:val="24"/>
        </w:rPr>
        <w:t>,0</w:t>
      </w:r>
      <w:r w:rsidR="008E7033" w:rsidRPr="00745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F8F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745F8F">
        <w:rPr>
          <w:rFonts w:ascii="Times New Roman" w:eastAsia="Calibri" w:hAnsi="Times New Roman" w:cs="Times New Roman"/>
          <w:sz w:val="24"/>
          <w:szCs w:val="24"/>
        </w:rPr>
        <w:t>,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верхний предел долга по муниципальным гарантиям городского округа в сумме 0,00 тыс. рублей;</w:t>
      </w:r>
    </w:p>
    <w:p w:rsidR="00017B40" w:rsidRPr="00745F8F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>5) предельный объем муниципального внутреннего долга городс</w:t>
      </w:r>
      <w:r w:rsidR="007313AF" w:rsidRPr="00745F8F">
        <w:rPr>
          <w:rFonts w:ascii="Times New Roman" w:eastAsia="Calibri" w:hAnsi="Times New Roman" w:cs="Times New Roman"/>
          <w:sz w:val="24"/>
          <w:szCs w:val="24"/>
        </w:rPr>
        <w:t xml:space="preserve">кого округа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627 715,1</w:t>
      </w:r>
      <w:r w:rsidR="007313AF" w:rsidRPr="00745F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F8F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0759F6" w:rsidRDefault="00017B40" w:rsidP="000759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муниципального внутреннего долга городского округа в сумме </w:t>
      </w:r>
      <w:r w:rsidR="00C85FCB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523F4B" w:rsidRPr="00564A92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t xml:space="preserve"> </w:t>
      </w:r>
      <w:r w:rsidRPr="00564A92">
        <w:rPr>
          <w:rFonts w:ascii="Times New Roman" w:eastAsia="Calibri" w:hAnsi="Times New Roman" w:cs="Times New Roman"/>
          <w:sz w:val="24"/>
          <w:szCs w:val="24"/>
        </w:rPr>
        <w:t>2. Утвердить основные характеристики бюджета городского округа горо</w:t>
      </w:r>
      <w:r w:rsidR="0081249D">
        <w:rPr>
          <w:rFonts w:ascii="Times New Roman" w:eastAsia="Calibri" w:hAnsi="Times New Roman" w:cs="Times New Roman"/>
          <w:sz w:val="24"/>
          <w:szCs w:val="24"/>
        </w:rPr>
        <w:t>д Мегион на плановый период 2019 и 2020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годов:</w:t>
      </w:r>
    </w:p>
    <w:p w:rsidR="00523F4B" w:rsidRPr="00564A92" w:rsidRDefault="00523F4B" w:rsidP="00A86C7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A92">
        <w:rPr>
          <w:rFonts w:ascii="Times New Roman" w:eastAsia="Calibri" w:hAnsi="Times New Roman" w:cs="Times New Roman"/>
          <w:sz w:val="24"/>
          <w:szCs w:val="24"/>
        </w:rPr>
        <w:t>1) прогнозируемый общий объем доходов бюджета городского округ</w:t>
      </w:r>
      <w:r w:rsidR="00564A92">
        <w:rPr>
          <w:rFonts w:ascii="Times New Roman" w:eastAsia="Calibri" w:hAnsi="Times New Roman" w:cs="Times New Roman"/>
          <w:sz w:val="24"/>
          <w:szCs w:val="24"/>
        </w:rPr>
        <w:t>а на 2019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86C70">
        <w:rPr>
          <w:rFonts w:ascii="Times New Roman" w:eastAsia="Calibri" w:hAnsi="Times New Roman" w:cs="Times New Roman"/>
          <w:sz w:val="24"/>
          <w:szCs w:val="24"/>
        </w:rPr>
        <w:t>3 473 403,3</w:t>
      </w:r>
      <w:r w:rsid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2020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86C70">
        <w:rPr>
          <w:rFonts w:ascii="Times New Roman" w:eastAsia="Calibri" w:hAnsi="Times New Roman" w:cs="Times New Roman"/>
          <w:sz w:val="24"/>
          <w:szCs w:val="24"/>
        </w:rPr>
        <w:t>3 476 960,4</w:t>
      </w:r>
      <w:r w:rsidRPr="00564A92">
        <w:rPr>
          <w:rFonts w:ascii="Times New Roman" w:eastAsia="Calibri" w:hAnsi="Times New Roman" w:cs="Times New Roman"/>
          <w:sz w:val="24"/>
          <w:szCs w:val="24"/>
        </w:rPr>
        <w:t xml:space="preserve"> тыс. рублей согласно приложению 2 к настоящему решению;</w:t>
      </w:r>
    </w:p>
    <w:p w:rsidR="00523F4B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2) общий объем расходов бюджета городского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3</w:t>
      </w:r>
      <w:r w:rsidR="00AA04B7">
        <w:rPr>
          <w:rFonts w:ascii="Times New Roman" w:eastAsia="Calibri" w:hAnsi="Times New Roman" w:cs="Times New Roman"/>
          <w:sz w:val="24"/>
          <w:szCs w:val="24"/>
        </w:rPr>
        <w:t> 595 847,</w:t>
      </w:r>
      <w:r w:rsidR="00EC2808">
        <w:rPr>
          <w:rFonts w:ascii="Times New Roman" w:eastAsia="Calibri" w:hAnsi="Times New Roman" w:cs="Times New Roman"/>
          <w:sz w:val="24"/>
          <w:szCs w:val="24"/>
        </w:rPr>
        <w:t>5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8C4AC4" w:rsidRPr="00A60EEE">
        <w:rPr>
          <w:rFonts w:ascii="Times New Roman" w:eastAsia="Calibri" w:hAnsi="Times New Roman" w:cs="Times New Roman"/>
          <w:sz w:val="24"/>
          <w:szCs w:val="24"/>
        </w:rPr>
        <w:t>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="008C4AC4"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3 600 841,1</w:t>
      </w:r>
      <w:r w:rsidR="00753D58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рублей, в том числе</w:t>
      </w:r>
      <w:r w:rsidR="00EE3917" w:rsidRPr="00A60EEE">
        <w:rPr>
          <w:rFonts w:ascii="Times New Roman" w:eastAsia="Calibri" w:hAnsi="Times New Roman" w:cs="Times New Roman"/>
          <w:sz w:val="24"/>
          <w:szCs w:val="24"/>
        </w:rPr>
        <w:t>,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условно утвержденные расходы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45 356,0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91</w:t>
      </w:r>
      <w:r w:rsidR="000F72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17D">
        <w:rPr>
          <w:rFonts w:ascii="Times New Roman" w:eastAsia="Calibri" w:hAnsi="Times New Roman" w:cs="Times New Roman"/>
          <w:sz w:val="24"/>
          <w:szCs w:val="24"/>
        </w:rPr>
        <w:t>502,1</w:t>
      </w:r>
      <w:r w:rsidR="00753D58" w:rsidRPr="00A6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0EE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523F4B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>3) дефицит бюджета городского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122 444,2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13017D">
        <w:rPr>
          <w:rFonts w:ascii="Times New Roman" w:eastAsia="Calibri" w:hAnsi="Times New Roman" w:cs="Times New Roman"/>
          <w:sz w:val="24"/>
          <w:szCs w:val="24"/>
        </w:rPr>
        <w:t>123 880,7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523F4B" w:rsidRPr="00745F8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t>4) верхний предел муниципального внутреннего долга городского округа на 1 января 20</w:t>
      </w:r>
      <w:r w:rsidR="00DF5F8C">
        <w:rPr>
          <w:rFonts w:ascii="Times New Roman" w:eastAsia="Calibri" w:hAnsi="Times New Roman" w:cs="Times New Roman"/>
          <w:sz w:val="24"/>
          <w:szCs w:val="24"/>
        </w:rPr>
        <w:t>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122 444,2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 и на 1 января 202</w:t>
      </w:r>
      <w:r w:rsidR="00DF5F8C">
        <w:rPr>
          <w:rFonts w:ascii="Times New Roman" w:eastAsia="Calibri" w:hAnsi="Times New Roman" w:cs="Times New Roman"/>
          <w:sz w:val="24"/>
          <w:szCs w:val="24"/>
        </w:rPr>
        <w:t>1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</w:t>
      </w:r>
      <w:r w:rsidR="0013017D" w:rsidRPr="00745F8F">
        <w:rPr>
          <w:rFonts w:ascii="Times New Roman" w:eastAsia="Calibri" w:hAnsi="Times New Roman" w:cs="Times New Roman"/>
          <w:sz w:val="24"/>
          <w:szCs w:val="24"/>
        </w:rPr>
        <w:t>123 880,7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</w:t>
      </w:r>
      <w:r w:rsidR="00EE3917" w:rsidRPr="00745F8F">
        <w:rPr>
          <w:rFonts w:ascii="Times New Roman" w:eastAsia="Calibri" w:hAnsi="Times New Roman" w:cs="Times New Roman"/>
          <w:sz w:val="24"/>
          <w:szCs w:val="24"/>
        </w:rPr>
        <w:t>,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предельный объем обязательств по муниципальным гарантиям городского округа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 xml:space="preserve"> на 1 января 2020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 и на 1 января 202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1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года в сумме 0,00 тыс. рублей;</w:t>
      </w:r>
    </w:p>
    <w:p w:rsidR="00523F4B" w:rsidRPr="00745F8F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F8F">
        <w:rPr>
          <w:rFonts w:ascii="Times New Roman" w:eastAsia="Calibri" w:hAnsi="Times New Roman" w:cs="Times New Roman"/>
          <w:sz w:val="24"/>
          <w:szCs w:val="24"/>
        </w:rPr>
        <w:lastRenderedPageBreak/>
        <w:t>5) предельный объем муниципального внутреннего долга городского округа на 201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9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612 221,3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20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745F8F" w:rsidRPr="00745F8F">
        <w:rPr>
          <w:rFonts w:ascii="Times New Roman" w:eastAsia="Calibri" w:hAnsi="Times New Roman" w:cs="Times New Roman"/>
          <w:sz w:val="24"/>
          <w:szCs w:val="24"/>
        </w:rPr>
        <w:t>619 403,5</w:t>
      </w:r>
      <w:r w:rsidRPr="00745F8F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017B40" w:rsidRPr="00A60EEE" w:rsidRDefault="00523F4B" w:rsidP="00523F4B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6) объем расходов на обслуживание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внутреннего долга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округа на 201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9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 и на 20</w:t>
      </w:r>
      <w:r w:rsidR="00A60EEE" w:rsidRPr="00A60EEE">
        <w:rPr>
          <w:rFonts w:ascii="Times New Roman" w:eastAsia="Calibri" w:hAnsi="Times New Roman" w:cs="Times New Roman"/>
          <w:sz w:val="24"/>
          <w:szCs w:val="24"/>
        </w:rPr>
        <w:t>20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673631" w:rsidRPr="00A60EEE">
        <w:rPr>
          <w:rFonts w:ascii="Times New Roman" w:eastAsia="Calibri" w:hAnsi="Times New Roman" w:cs="Times New Roman"/>
          <w:sz w:val="24"/>
          <w:szCs w:val="24"/>
        </w:rPr>
        <w:t>4 177,0</w:t>
      </w:r>
      <w:r w:rsidRPr="00A60EEE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017B40" w:rsidRPr="0073591C" w:rsidRDefault="00017B40" w:rsidP="00017B40">
      <w:pPr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591C">
        <w:rPr>
          <w:rFonts w:ascii="Times New Roman" w:eastAsia="Calibri" w:hAnsi="Times New Roman" w:cs="Times New Roman"/>
          <w:sz w:val="24"/>
          <w:szCs w:val="24"/>
        </w:rPr>
        <w:instrText xml:space="preserve"> COMMENTS "2 "$#/$\%^ТипКласса:ПолеНомер;Идентификатор:НомерЭлемента;ПозицияНомера:2;СтильНомера:Арабская;РазделительНомера: ;$#\$/%^\* MERGEFORMAT \* MERGEFORMAT </w:instrText>
      </w: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Pr="0073591C" w:rsidRDefault="007313AF" w:rsidP="00D80B0E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184.1 Бюджетного кодекса Российской Федерации и пунктом 1 статьи 2 Закона Ханты-Мансийского автономного округа - Югры </w:t>
      </w:r>
      <w:r w:rsidRPr="0073591C">
        <w:rPr>
          <w:rFonts w:ascii="Times New Roman" w:eastAsia="Calibri" w:hAnsi="Times New Roman" w:cs="Times New Roman"/>
          <w:sz w:val="24"/>
          <w:szCs w:val="24"/>
        </w:rPr>
        <w:t>"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О бюджете Ханты-Мансийского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9D07C3">
        <w:rPr>
          <w:rFonts w:ascii="Times New Roman" w:eastAsia="Calibri" w:hAnsi="Times New Roman" w:cs="Times New Roman"/>
          <w:sz w:val="24"/>
          <w:szCs w:val="24"/>
        </w:rPr>
        <w:t>го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2018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735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плановый период 2019 и 2020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" руководствоваться нормативами распределения доходов между бюджетом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- Югры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, бюджетом территориального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фонда 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 xml:space="preserve">обязательного медицинского страхования Ханты-Мансийского автономного округа - Югры 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и бюджетами муниципальных образований Ханты-Мансийского автономного округа – Югры н</w:t>
      </w:r>
      <w:r w:rsidR="00120501" w:rsidRPr="0073591C">
        <w:rPr>
          <w:rFonts w:ascii="Times New Roman" w:eastAsia="Calibri" w:hAnsi="Times New Roman" w:cs="Times New Roman"/>
          <w:sz w:val="24"/>
          <w:szCs w:val="24"/>
        </w:rPr>
        <w:t>а 2018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</w:t>
      </w:r>
      <w:r w:rsidR="00120501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>новый период 2019 и 2020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EA002F">
      <w:pPr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73591C" w:rsidRDefault="00017B40" w:rsidP="00EA002F">
      <w:pPr>
        <w:shd w:val="clear" w:color="auto" w:fill="FFFFFF" w:themeFill="background1"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Pr="0073591C">
        <w:rPr>
          <w:rFonts w:ascii="Times New Roman" w:eastAsia="Calibri" w:hAnsi="Times New Roman" w:cs="Times New Roman"/>
          <w:sz w:val="24"/>
          <w:szCs w:val="24"/>
        </w:rPr>
        <w:tab/>
      </w:r>
      <w:r w:rsidR="007C6DA7" w:rsidRPr="0073591C">
        <w:rPr>
          <w:rFonts w:ascii="Times New Roman" w:eastAsia="Calibri" w:hAnsi="Times New Roman" w:cs="Times New Roman"/>
          <w:sz w:val="24"/>
          <w:szCs w:val="24"/>
        </w:rPr>
        <w:t>4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пунктом 2 статьи 2 Закона Ханты-Мансийского автономного округа - Югры "О бюджете Ханты-Мансийского 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автономно</w:t>
      </w:r>
      <w:r w:rsidR="009D07C3">
        <w:rPr>
          <w:rFonts w:ascii="Times New Roman" w:eastAsia="Calibri" w:hAnsi="Times New Roman" w:cs="Times New Roman"/>
          <w:sz w:val="24"/>
          <w:szCs w:val="24"/>
        </w:rPr>
        <w:t>го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 xml:space="preserve"> округа – Югры на 2018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E4110" w:rsidRPr="0073591C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>плановый перио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д 2019 и 2020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Pr="0073591C">
        <w:rPr>
          <w:rFonts w:ascii="Times New Roman" w:eastAsia="Calibri" w:hAnsi="Times New Roman" w:cs="Times New Roman"/>
          <w:sz w:val="24"/>
          <w:szCs w:val="24"/>
        </w:rPr>
        <w:t>" руководствоваться дифференцированными нормативами отчислений в бюджет городского округа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3591C">
        <w:rPr>
          <w:rFonts w:ascii="Times New Roman" w:eastAsia="Calibri" w:hAnsi="Times New Roman" w:cs="Times New Roman"/>
          <w:sz w:val="24"/>
          <w:szCs w:val="24"/>
        </w:rPr>
        <w:t>инжекторных</w:t>
      </w:r>
      <w:proofErr w:type="spellEnd"/>
      <w:r w:rsidRPr="0073591C">
        <w:rPr>
          <w:rFonts w:ascii="Times New Roman" w:eastAsia="Calibri" w:hAnsi="Times New Roman" w:cs="Times New Roman"/>
          <w:sz w:val="24"/>
          <w:szCs w:val="24"/>
        </w:rPr>
        <w:t>) двигателей, производимы</w:t>
      </w:r>
      <w:r w:rsidR="007313AF" w:rsidRPr="0073591C">
        <w:rPr>
          <w:rFonts w:ascii="Times New Roman" w:eastAsia="Calibri" w:hAnsi="Times New Roman" w:cs="Times New Roman"/>
          <w:sz w:val="24"/>
          <w:szCs w:val="24"/>
        </w:rPr>
        <w:t>х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на террито</w:t>
      </w:r>
      <w:r w:rsidR="006B24B9" w:rsidRPr="0073591C">
        <w:rPr>
          <w:rFonts w:ascii="Times New Roman" w:eastAsia="Calibri" w:hAnsi="Times New Roman" w:cs="Times New Roman"/>
          <w:sz w:val="24"/>
          <w:szCs w:val="24"/>
        </w:rPr>
        <w:t xml:space="preserve">рии Российской Федерации на </w:t>
      </w:r>
      <w:r w:rsidR="00F8604B" w:rsidRPr="0073591C">
        <w:rPr>
          <w:rFonts w:ascii="Times New Roman" w:eastAsia="Calibri" w:hAnsi="Times New Roman" w:cs="Times New Roman"/>
          <w:sz w:val="24"/>
          <w:szCs w:val="24"/>
        </w:rPr>
        <w:t>2018</w:t>
      </w:r>
      <w:r w:rsidR="00BC6573" w:rsidRPr="0073591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F8604B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на плановый период 2019 и 2020</w:t>
      </w:r>
      <w:r w:rsidR="00BC6573" w:rsidRPr="0073591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годов</w:t>
      </w:r>
      <w:r w:rsidR="00532775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приложениям 4 и 5</w:t>
      </w:r>
      <w:r w:rsidRPr="0073591C">
        <w:rPr>
          <w:rFonts w:ascii="Times New Roman" w:eastAsia="Calibri" w:hAnsi="Times New Roman" w:cs="Times New Roman"/>
          <w:sz w:val="24"/>
          <w:szCs w:val="24"/>
        </w:rPr>
        <w:t xml:space="preserve"> к вышеуказанному Закону.</w:t>
      </w:r>
    </w:p>
    <w:p w:rsidR="00017B40" w:rsidRPr="0073591C" w:rsidRDefault="00017B40" w:rsidP="000759F6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17B40" w:rsidRPr="0073591C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91C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доходов бюджета городского округа</w:t>
      </w:r>
      <w:r w:rsidR="00AF1949" w:rsidRPr="0073591C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73591C">
        <w:rPr>
          <w:rFonts w:ascii="Times New Roman" w:eastAsia="Calibri" w:hAnsi="Times New Roman" w:cs="Times New Roman"/>
          <w:sz w:val="24"/>
          <w:szCs w:val="24"/>
        </w:rPr>
        <w:t>3</w:t>
      </w:r>
      <w:r w:rsidR="00017B40" w:rsidRPr="0073591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73591C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Утвердить перечень главных администраторов источников финансирования дефицита бюджета городского округа</w:t>
      </w:r>
      <w:r w:rsidR="00AF1949" w:rsidRPr="00944051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Pr="00944051">
        <w:rPr>
          <w:rFonts w:ascii="Times New Roman" w:eastAsia="Calibri" w:hAnsi="Times New Roman" w:cs="Times New Roman"/>
          <w:sz w:val="24"/>
          <w:szCs w:val="24"/>
        </w:rPr>
        <w:t>4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017B40" w:rsidRPr="00944051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313AF" w:rsidP="00017B40">
      <w:pPr>
        <w:tabs>
          <w:tab w:val="left" w:pos="709"/>
          <w:tab w:val="left" w:pos="851"/>
          <w:tab w:val="left" w:pos="1701"/>
        </w:tabs>
        <w:suppressAutoHyphens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C6DA7" w:rsidRPr="00944051">
        <w:rPr>
          <w:rFonts w:ascii="Times New Roman" w:eastAsia="Calibri" w:hAnsi="Times New Roman" w:cs="Times New Roman"/>
          <w:sz w:val="24"/>
          <w:szCs w:val="24"/>
        </w:rPr>
        <w:t>7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Главные администраторы доходов бюджета городского окру</w:t>
      </w:r>
      <w:r w:rsidRPr="00944051">
        <w:rPr>
          <w:rFonts w:ascii="Times New Roman" w:eastAsia="Calibri" w:hAnsi="Times New Roman" w:cs="Times New Roman"/>
          <w:sz w:val="24"/>
          <w:szCs w:val="24"/>
        </w:rPr>
        <w:t xml:space="preserve">га 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по согласованию с департаментом финансов администрации города Мегиона вправе наделить подведомственные им муниципальные казенные учреждения отдельными полномочиями главных администраторов доходов бюджета городского округа</w:t>
      </w:r>
      <w:r w:rsidR="00187AD1">
        <w:rPr>
          <w:rFonts w:ascii="Times New Roman" w:eastAsia="Calibri" w:hAnsi="Times New Roman" w:cs="Times New Roman"/>
          <w:sz w:val="24"/>
          <w:szCs w:val="24"/>
        </w:rPr>
        <w:t xml:space="preserve"> путем издания правовых актов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7B40" w:rsidRPr="00944051" w:rsidRDefault="00017B40" w:rsidP="00017B40">
      <w:pPr>
        <w:suppressAutoHyphens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944051" w:rsidRDefault="007C6DA7" w:rsidP="00017B40">
      <w:pPr>
        <w:tabs>
          <w:tab w:val="left" w:pos="709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051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>. Установить, что органом, уполномоченным на обеспечение обмена информацией по лицевым счетам между Управлением Федерального казначейства по Ханты-Мансийскому автономному округу – Югре и главными администраторами доходов бюджета городского округа</w:t>
      </w:r>
      <w:r w:rsidR="007313AF" w:rsidRPr="00944051">
        <w:rPr>
          <w:rFonts w:ascii="Times New Roman" w:eastAsia="Calibri" w:hAnsi="Times New Roman" w:cs="Times New Roman"/>
          <w:sz w:val="24"/>
          <w:szCs w:val="24"/>
        </w:rPr>
        <w:t>,</w:t>
      </w:r>
      <w:r w:rsidR="00017B40" w:rsidRPr="00944051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финансов администрации города Мегиона.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FE6AE8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6AE8">
        <w:rPr>
          <w:rFonts w:ascii="Times New Roman" w:eastAsia="Calibri" w:hAnsi="Times New Roman" w:cs="Times New Roman"/>
          <w:sz w:val="24"/>
          <w:szCs w:val="24"/>
        </w:rPr>
        <w:t>9.</w:t>
      </w:r>
      <w:r w:rsidR="00017B40" w:rsidRPr="00FE6AE8">
        <w:rPr>
          <w:rFonts w:ascii="Times New Roman" w:eastAsia="Calibri" w:hAnsi="Times New Roman" w:cs="Times New Roman"/>
          <w:sz w:val="24"/>
          <w:szCs w:val="24"/>
        </w:rPr>
        <w:t xml:space="preserve"> Открытие и ведение лицевых счетов муниципальных учреждений, созданных на базе имущества, находящегося в муниципальной собственности городского округа, осуществляется в департаменте финансов администрации города Мегиона в установленном им порядке. </w:t>
      </w:r>
    </w:p>
    <w:p w:rsidR="00896839" w:rsidRPr="00C46C54" w:rsidRDefault="00896839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C6DA7" w:rsidRPr="00173B93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10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.</w:t>
      </w:r>
      <w:r w:rsidR="00017B40" w:rsidRPr="00173B93">
        <w:rPr>
          <w:rFonts w:ascii="Calibri" w:eastAsia="Calibri" w:hAnsi="Calibri" w:cs="Times New Roman"/>
        </w:rPr>
        <w:t xml:space="preserve">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</w:t>
      </w:r>
      <w:r w:rsidR="007313AF" w:rsidRPr="00173B93">
        <w:rPr>
          <w:rFonts w:ascii="Times New Roman" w:eastAsia="Calibri" w:hAnsi="Times New Roman" w:cs="Times New Roman"/>
          <w:sz w:val="24"/>
          <w:szCs w:val="24"/>
        </w:rPr>
        <w:t>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173B93" w:rsidRDefault="007C6DA7" w:rsidP="00017B40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A60EEE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7313AF" w:rsidRPr="001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Pr="00173B93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173B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C6DA7" w:rsidRPr="00173B93" w:rsidRDefault="007C6DA7" w:rsidP="007C6DA7">
      <w:pPr>
        <w:suppressAutoHyphens/>
        <w:ind w:left="0" w:firstLine="709"/>
        <w:jc w:val="both"/>
        <w:rPr>
          <w:rFonts w:ascii="Calibri" w:eastAsia="Calibri" w:hAnsi="Calibri" w:cs="Times New Roman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</w:t>
      </w:r>
      <w:r w:rsidRPr="00173B93">
        <w:t xml:space="preserve"> н</w:t>
      </w:r>
      <w:r w:rsidRPr="00173B93">
        <w:rPr>
          <w:rFonts w:ascii="Times New Roman" w:eastAsia="Calibri" w:hAnsi="Times New Roman" w:cs="Times New Roman"/>
          <w:sz w:val="24"/>
          <w:szCs w:val="24"/>
        </w:rPr>
        <w:t>а плановый период 201</w:t>
      </w:r>
      <w:r w:rsidR="00A60EEE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017B40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DA7" w:rsidRPr="00173B93" w:rsidRDefault="00017B40" w:rsidP="00017B40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173B93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B93">
        <w:rPr>
          <w:rFonts w:ascii="Times New Roman" w:eastAsia="Calibri" w:hAnsi="Times New Roman" w:cs="Times New Roman"/>
          <w:sz w:val="24"/>
          <w:szCs w:val="24"/>
        </w:rPr>
        <w:t>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017B40" w:rsidRPr="00173B93" w:rsidRDefault="007C6DA7" w:rsidP="007C6DA7">
      <w:pPr>
        <w:tabs>
          <w:tab w:val="left" w:pos="709"/>
          <w:tab w:val="left" w:pos="1134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lastRenderedPageBreak/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8 к настоящему </w:t>
      </w:r>
      <w:r w:rsidR="00017B40" w:rsidRPr="00173B93">
        <w:rPr>
          <w:rFonts w:ascii="Times New Roman" w:eastAsia="Calibri" w:hAnsi="Times New Roman" w:cs="Times New Roman"/>
          <w:sz w:val="24"/>
          <w:szCs w:val="24"/>
        </w:rPr>
        <w:t>решению.</w:t>
      </w:r>
    </w:p>
    <w:p w:rsidR="00017B40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6DA7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2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распределение бюджетных ассигнований по разделам, подразделам классификации расходов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7C6DA7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C6DA7" w:rsidRPr="00173B93" w:rsidRDefault="007C6DA7" w:rsidP="00D80B0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9 к настоящему решению;</w:t>
      </w:r>
    </w:p>
    <w:p w:rsidR="007C6DA7" w:rsidRPr="00173B93" w:rsidRDefault="007C6DA7" w:rsidP="007C6DA7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10 к настоящему решению.</w:t>
      </w:r>
    </w:p>
    <w:p w:rsidR="007C6DA7" w:rsidRPr="00173B93" w:rsidRDefault="007C6DA7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C341E" w:rsidRPr="00173B93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</w:t>
      </w:r>
      <w:r w:rsidR="005C341E" w:rsidRPr="00173B93">
        <w:rPr>
          <w:rFonts w:ascii="Times New Roman" w:eastAsia="Calibri" w:hAnsi="Times New Roman" w:cs="Times New Roman"/>
          <w:sz w:val="24"/>
          <w:szCs w:val="24"/>
        </w:rPr>
        <w:t>3</w:t>
      </w:r>
      <w:r w:rsidRPr="00173B93">
        <w:rPr>
          <w:rFonts w:ascii="Times New Roman" w:eastAsia="Calibri" w:hAnsi="Times New Roman" w:cs="Times New Roman"/>
          <w:sz w:val="24"/>
          <w:szCs w:val="24"/>
        </w:rPr>
        <w:t>. Утвердить ведомственную структуру расходов бюджета городского округа город Мегион, в том числе</w:t>
      </w:r>
      <w:r w:rsidR="00D92B24" w:rsidRPr="00173B93">
        <w:rPr>
          <w:rFonts w:ascii="Times New Roman" w:eastAsia="Calibri" w:hAnsi="Times New Roman" w:cs="Times New Roman"/>
          <w:sz w:val="24"/>
          <w:szCs w:val="24"/>
        </w:rPr>
        <w:t>,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в её составе перечень главных распорядителей средств бюджета городского округа</w:t>
      </w:r>
      <w:r w:rsidR="008E7033" w:rsidRPr="00173B93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173B9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341E" w:rsidRPr="00173B93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8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11 к настоящему решению;</w:t>
      </w:r>
    </w:p>
    <w:p w:rsidR="005C341E" w:rsidRPr="00173B93" w:rsidRDefault="005C341E" w:rsidP="005C341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93">
        <w:rPr>
          <w:rFonts w:ascii="Times New Roman" w:eastAsia="Calibri" w:hAnsi="Times New Roman" w:cs="Times New Roman"/>
          <w:sz w:val="24"/>
          <w:szCs w:val="24"/>
        </w:rPr>
        <w:t>2) на плановый период 201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9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173B93" w:rsidRPr="00173B93">
        <w:rPr>
          <w:rFonts w:ascii="Times New Roman" w:eastAsia="Calibri" w:hAnsi="Times New Roman" w:cs="Times New Roman"/>
          <w:sz w:val="24"/>
          <w:szCs w:val="24"/>
        </w:rPr>
        <w:t>20</w:t>
      </w:r>
      <w:r w:rsidRPr="00173B93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12 к настоящему решению.</w:t>
      </w:r>
    </w:p>
    <w:p w:rsidR="00017B40" w:rsidRPr="00C46C54" w:rsidRDefault="00017B40" w:rsidP="00017B40">
      <w:pPr>
        <w:tabs>
          <w:tab w:val="left" w:pos="709"/>
          <w:tab w:val="left" w:pos="993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5C341E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4</w:t>
      </w:r>
      <w:r w:rsidRPr="004155DE">
        <w:rPr>
          <w:rFonts w:ascii="Times New Roman" w:eastAsia="Calibri" w:hAnsi="Times New Roman" w:cs="Times New Roman"/>
          <w:sz w:val="24"/>
          <w:szCs w:val="24"/>
        </w:rPr>
        <w:t>. Утвердить общий объем бюджетных ассигн</w:t>
      </w:r>
      <w:r w:rsidR="007313AF" w:rsidRPr="004155DE">
        <w:rPr>
          <w:rFonts w:ascii="Times New Roman" w:eastAsia="Calibri" w:hAnsi="Times New Roman" w:cs="Times New Roman"/>
          <w:sz w:val="24"/>
          <w:szCs w:val="24"/>
        </w:rPr>
        <w:t xml:space="preserve">ований на исполнение публичных </w:t>
      </w:r>
      <w:r w:rsidRPr="004155DE">
        <w:rPr>
          <w:rFonts w:ascii="Times New Roman" w:eastAsia="Calibri" w:hAnsi="Times New Roman" w:cs="Times New Roman"/>
          <w:sz w:val="24"/>
          <w:szCs w:val="24"/>
        </w:rPr>
        <w:t>обязательств городского округа</w:t>
      </w:r>
      <w:r w:rsidR="008E7033" w:rsidRPr="004155DE">
        <w:rPr>
          <w:rFonts w:ascii="Times New Roman" w:eastAsia="Calibri" w:hAnsi="Times New Roman" w:cs="Times New Roman"/>
          <w:sz w:val="24"/>
          <w:szCs w:val="24"/>
        </w:rPr>
        <w:t xml:space="preserve"> город Мегион</w:t>
      </w:r>
      <w:r w:rsidR="005C341E"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7B40" w:rsidRPr="004155DE" w:rsidRDefault="005C341E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90 089,2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BB5" w:rsidRPr="004155DE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77BB5" w:rsidRPr="004155DE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201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97 188,0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тыс. </w:t>
      </w:r>
      <w:r w:rsidRPr="004155DE">
        <w:rPr>
          <w:rFonts w:ascii="Times New Roman" w:eastAsia="Calibri" w:hAnsi="Times New Roman" w:cs="Times New Roman"/>
          <w:sz w:val="24"/>
          <w:szCs w:val="24"/>
        </w:rPr>
        <w:t>рублей;</w:t>
      </w:r>
    </w:p>
    <w:p w:rsidR="00777BB5" w:rsidRPr="004155DE" w:rsidRDefault="00777BB5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3) на 20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C3280C" w:rsidRPr="004155DE">
        <w:rPr>
          <w:rFonts w:ascii="Times New Roman" w:eastAsia="Calibri" w:hAnsi="Times New Roman" w:cs="Times New Roman"/>
          <w:sz w:val="24"/>
          <w:szCs w:val="24"/>
        </w:rPr>
        <w:t>92 363,9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тыс.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77575E" w:rsidRPr="004155DE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155DE">
        <w:rPr>
          <w:rFonts w:ascii="Times New Roman" w:eastAsia="Calibri" w:hAnsi="Times New Roman" w:cs="Times New Roman"/>
          <w:sz w:val="24"/>
          <w:szCs w:val="24"/>
        </w:rPr>
        <w:t>.</w:t>
      </w:r>
      <w:r w:rsidRPr="004155DE">
        <w:rPr>
          <w:rFonts w:ascii="Times New Roman" w:eastAsia="Calibri" w:hAnsi="Times New Roman" w:cs="Times New Roman"/>
          <w:sz w:val="24"/>
          <w:szCs w:val="24"/>
        </w:rPr>
        <w:tab/>
        <w:t>Утвердить объем межбюджетных трансфертов, получаемых из других бюджетов бюджетной системы Российской Федерации:</w:t>
      </w:r>
    </w:p>
    <w:p w:rsidR="0077575E" w:rsidRPr="004155DE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2018 год согласно приложению 13 к настоящему решению;</w:t>
      </w:r>
    </w:p>
    <w:p w:rsidR="0077575E" w:rsidRPr="004155DE" w:rsidRDefault="0077575E" w:rsidP="0077575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плановый период 2019 и 2020 годов согласно приложению 14 к настоящему решению.</w:t>
      </w:r>
    </w:p>
    <w:p w:rsidR="0077575E" w:rsidRDefault="0077575E" w:rsidP="00777BB5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2352" w:rsidRPr="004155DE" w:rsidRDefault="00777BB5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6EF">
        <w:rPr>
          <w:rFonts w:ascii="Times New Roman" w:eastAsia="Calibri" w:hAnsi="Times New Roman" w:cs="Times New Roman"/>
          <w:sz w:val="24"/>
          <w:szCs w:val="24"/>
        </w:rPr>
        <w:t>1</w:t>
      </w:r>
      <w:r w:rsidR="0077575E">
        <w:rPr>
          <w:rFonts w:ascii="Times New Roman" w:eastAsia="Calibri" w:hAnsi="Times New Roman" w:cs="Times New Roman"/>
          <w:sz w:val="24"/>
          <w:szCs w:val="24"/>
        </w:rPr>
        <w:t>6</w:t>
      </w:r>
      <w:r w:rsidRPr="008076EF">
        <w:rPr>
          <w:rFonts w:ascii="Times New Roman" w:eastAsia="Calibri" w:hAnsi="Times New Roman" w:cs="Times New Roman"/>
          <w:sz w:val="24"/>
          <w:szCs w:val="24"/>
        </w:rPr>
        <w:t>.</w:t>
      </w:r>
      <w:r w:rsidRPr="008076EF">
        <w:t xml:space="preserve"> </w:t>
      </w:r>
      <w:r w:rsidR="009D2352" w:rsidRPr="004155DE">
        <w:rPr>
          <w:rFonts w:ascii="Times New Roman" w:eastAsia="Calibri" w:hAnsi="Times New Roman" w:cs="Times New Roman"/>
          <w:sz w:val="24"/>
          <w:szCs w:val="24"/>
        </w:rPr>
        <w:t>Утвердить источники внутреннего финансирования дефицита бюджета городского округа город Мегион:</w:t>
      </w:r>
    </w:p>
    <w:p w:rsidR="009D2352" w:rsidRPr="004155DE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2018 год согласно приложению 15 к настоящему решению;</w:t>
      </w:r>
    </w:p>
    <w:p w:rsidR="009D2352" w:rsidRPr="004155DE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2) на плановый период 2019 и 2020 годов согласно приложению 16 к настоящему решению. </w:t>
      </w:r>
    </w:p>
    <w:p w:rsidR="00C44026" w:rsidRPr="00C46C54" w:rsidRDefault="00C44026" w:rsidP="0073616F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4155DE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6153A1" w:rsidRPr="004155DE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4155DE">
        <w:rPr>
          <w:rFonts w:ascii="Times New Roman" w:eastAsia="Calibri" w:hAnsi="Times New Roman" w:cs="Times New Roman"/>
          <w:sz w:val="24"/>
          <w:szCs w:val="24"/>
        </w:rPr>
        <w:t>Утвердить программу муниципальных внутренних заимствований городского округа город Мегион:</w:t>
      </w:r>
    </w:p>
    <w:p w:rsidR="009D2352" w:rsidRPr="004155DE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 на 2018 год согласно приложению 17 к настоящему решению;</w:t>
      </w:r>
    </w:p>
    <w:p w:rsidR="00017B40" w:rsidRPr="004155DE" w:rsidRDefault="009D2352" w:rsidP="002C3BF6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2) на плановый период 2019 и 2020 годов согласно приложению 18 к настоящему решению.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9D2352" w:rsidRPr="008076EF" w:rsidRDefault="00017B40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2352" w:rsidRPr="008076EF">
        <w:rPr>
          <w:rFonts w:ascii="Times New Roman" w:eastAsia="Calibri" w:hAnsi="Times New Roman" w:cs="Times New Roman"/>
          <w:sz w:val="24"/>
          <w:szCs w:val="24"/>
        </w:rPr>
        <w:t>Утвердить объем бюджетных ассигнований дорожного фонда городского округа город Мегион:</w:t>
      </w:r>
    </w:p>
    <w:p w:rsidR="009D2352" w:rsidRPr="002C3734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1)на 2018 год в сумме </w:t>
      </w:r>
      <w:r>
        <w:rPr>
          <w:rFonts w:ascii="Times New Roman" w:eastAsia="Calibri" w:hAnsi="Times New Roman" w:cs="Times New Roman"/>
          <w:sz w:val="24"/>
          <w:szCs w:val="24"/>
        </w:rPr>
        <w:t>57 348,6</w:t>
      </w: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2C3734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2)на 2019 год в сумме </w:t>
      </w:r>
      <w:r>
        <w:rPr>
          <w:rFonts w:ascii="Times New Roman" w:eastAsia="Calibri" w:hAnsi="Times New Roman" w:cs="Times New Roman"/>
          <w:sz w:val="24"/>
          <w:szCs w:val="24"/>
        </w:rPr>
        <w:t>56 619,2</w:t>
      </w: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9D2352" w:rsidRPr="002C3734" w:rsidRDefault="009D2352" w:rsidP="009D2352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3)на 2020 год в сумме </w:t>
      </w:r>
      <w:r>
        <w:rPr>
          <w:rFonts w:ascii="Times New Roman" w:eastAsia="Calibri" w:hAnsi="Times New Roman" w:cs="Times New Roman"/>
          <w:sz w:val="24"/>
          <w:szCs w:val="24"/>
        </w:rPr>
        <w:t>56 888,0</w:t>
      </w:r>
      <w:r w:rsidRPr="002C3734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107E76" w:rsidRPr="00C46C54" w:rsidRDefault="00107E76" w:rsidP="002C3BF6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9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В целях исполнения бюджета горо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дского округа предоставить в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-20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ах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Мегиона право привлекать из бюджета Ханты-Мансийского автономного округа</w:t>
      </w:r>
      <w:r w:rsidR="00107E76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–</w:t>
      </w:r>
      <w:r w:rsidR="00107E76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>Югры бюджетные кредиты и кредиты от кредитных организаций в соответствии с утвержденной программой муниципальных внутренних заимствований на 201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8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-20</w:t>
      </w:r>
      <w:r w:rsidR="004155DE"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03539" w:rsidRPr="004155DE">
        <w:rPr>
          <w:rFonts w:ascii="Times New Roman" w:eastAsia="Calibri" w:hAnsi="Times New Roman" w:cs="Times New Roman"/>
          <w:sz w:val="24"/>
          <w:szCs w:val="24"/>
        </w:rPr>
        <w:t>ы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C3BF6" w:rsidRPr="004155DE" w:rsidRDefault="002C3BF6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539" w:rsidRPr="004155DE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20</w:t>
      </w:r>
      <w:r w:rsidR="00017B40" w:rsidRPr="004155DE">
        <w:rPr>
          <w:rFonts w:ascii="Times New Roman" w:eastAsia="Calibri" w:hAnsi="Times New Roman" w:cs="Times New Roman"/>
          <w:sz w:val="24"/>
          <w:szCs w:val="24"/>
        </w:rPr>
        <w:t>. Утвердить в составе расходов бюджета городского округа резервный фонд администрации города Мегиона</w:t>
      </w:r>
      <w:r w:rsidRPr="004155D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3539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1)на 201</w:t>
      </w:r>
      <w:r w:rsidR="004155DE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год в 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сумме </w:t>
      </w:r>
      <w:r w:rsidR="00E21990" w:rsidRPr="00E21990">
        <w:rPr>
          <w:rFonts w:ascii="Times New Roman" w:eastAsia="Calibri" w:hAnsi="Times New Roman" w:cs="Times New Roman"/>
          <w:sz w:val="24"/>
          <w:szCs w:val="24"/>
        </w:rPr>
        <w:t>2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рублей;</w:t>
      </w:r>
    </w:p>
    <w:p w:rsidR="00503539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90">
        <w:rPr>
          <w:rFonts w:ascii="Times New Roman" w:eastAsia="Calibri" w:hAnsi="Times New Roman" w:cs="Times New Roman"/>
          <w:sz w:val="24"/>
          <w:szCs w:val="24"/>
        </w:rPr>
        <w:t>2)на 201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9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3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рублей;</w:t>
      </w:r>
    </w:p>
    <w:p w:rsidR="00017B40" w:rsidRPr="00E21990" w:rsidRDefault="00503539" w:rsidP="0050353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990">
        <w:rPr>
          <w:rFonts w:ascii="Times New Roman" w:eastAsia="Calibri" w:hAnsi="Times New Roman" w:cs="Times New Roman"/>
          <w:sz w:val="24"/>
          <w:szCs w:val="24"/>
        </w:rPr>
        <w:t>3)на 20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20</w:t>
      </w:r>
      <w:r w:rsidRPr="00E21990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4155DE" w:rsidRPr="00E21990">
        <w:rPr>
          <w:rFonts w:ascii="Times New Roman" w:eastAsia="Calibri" w:hAnsi="Times New Roman" w:cs="Times New Roman"/>
          <w:sz w:val="24"/>
          <w:szCs w:val="24"/>
        </w:rPr>
        <w:t>3</w:t>
      </w:r>
      <w:r w:rsidRPr="00E21990">
        <w:rPr>
          <w:rFonts w:ascii="Times New Roman" w:eastAsia="Calibri" w:hAnsi="Times New Roman" w:cs="Times New Roman"/>
          <w:sz w:val="24"/>
          <w:szCs w:val="24"/>
        </w:rPr>
        <w:t> 000,0 тыс. рублей.</w:t>
      </w:r>
      <w:r w:rsidR="00017B40" w:rsidRPr="00E219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4E30" w:rsidRDefault="001A4E30" w:rsidP="00C717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E30" w:rsidRDefault="00C7171D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21.</w:t>
      </w:r>
      <w:r w:rsidR="001A4E30">
        <w:rPr>
          <w:rFonts w:ascii="Times New Roman" w:eastAsia="Calibri" w:hAnsi="Times New Roman" w:cs="Times New Roman"/>
          <w:sz w:val="24"/>
          <w:szCs w:val="24"/>
        </w:rPr>
        <w:t>Субсидии юридическим лицам</w:t>
      </w:r>
      <w:r w:rsidR="00017B40" w:rsidRPr="000901DF">
        <w:rPr>
          <w:rFonts w:ascii="Times New Roman" w:eastAsia="Calibri" w:hAnsi="Times New Roman" w:cs="Times New Roman"/>
          <w:sz w:val="24"/>
          <w:szCs w:val="24"/>
        </w:rPr>
        <w:t xml:space="preserve"> (за исключением субсидий муниципальным учреждениям), индивидуальным предпринимателям и физическим лицам – производителям товаров (работ, услуг)</w:t>
      </w:r>
      <w:r w:rsidR="001C2AA5">
        <w:rPr>
          <w:rFonts w:ascii="Times New Roman" w:eastAsia="Calibri" w:hAnsi="Times New Roman" w:cs="Times New Roman"/>
          <w:sz w:val="24"/>
          <w:szCs w:val="24"/>
        </w:rPr>
        <w:t>,</w:t>
      </w:r>
      <w:r w:rsidR="001A4E30" w:rsidRPr="001A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3C53A7">
        <w:rPr>
          <w:rFonts w:ascii="Times New Roman" w:hAnsi="Times New Roman" w:cs="Times New Roman"/>
          <w:color w:val="000000"/>
          <w:sz w:val="24"/>
          <w:szCs w:val="24"/>
        </w:rPr>
        <w:t>убсиди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C53A7">
        <w:rPr>
          <w:rFonts w:ascii="Times New Roman" w:hAnsi="Times New Roman" w:cs="Times New Roman"/>
          <w:color w:val="000000"/>
          <w:sz w:val="24"/>
          <w:szCs w:val="24"/>
        </w:rPr>
        <w:t xml:space="preserve">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3C53A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собственность) некоммерческим организациям, не являющимся казенными учреждениями</w:t>
      </w:r>
      <w:r w:rsidRPr="003C53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3C53A7">
        <w:rPr>
          <w:rFonts w:ascii="Times New Roman" w:eastAsia="Calibri" w:hAnsi="Times New Roman" w:cs="Times New Roman"/>
          <w:sz w:val="24"/>
          <w:szCs w:val="24"/>
        </w:rPr>
        <w:t>предоставляются на:</w:t>
      </w:r>
    </w:p>
    <w:p w:rsidR="001A4E30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1) возмещение затрат или недополученных доходов на жилищно-коммунальные услуги и капитальный ремонт инженерных сетей и объектов коммунального назначения на территории городского округа город Мегион;</w:t>
      </w:r>
    </w:p>
    <w:p w:rsidR="001A4E30" w:rsidRPr="00B26B87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26B87">
        <w:rPr>
          <w:rFonts w:ascii="Times New Roman" w:eastAsia="Calibri" w:hAnsi="Times New Roman" w:cs="Times New Roman"/>
          <w:sz w:val="24"/>
          <w:szCs w:val="24"/>
        </w:rPr>
        <w:t>) возмещение затрат в частных организациях, осуществляющих образовательную деятельность по реализации образовательных программ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</w:p>
    <w:p w:rsidR="001A4E30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26B87">
        <w:rPr>
          <w:rFonts w:ascii="Times New Roman" w:eastAsia="Calibri" w:hAnsi="Times New Roman" w:cs="Times New Roman"/>
          <w:sz w:val="24"/>
          <w:szCs w:val="24"/>
        </w:rPr>
        <w:t>) финансовое обеспечение доступной услуги по присмотру и уходу за детьми в частных организациях, осуществляющих образовательную деятельность по реализации образовательных программ дошкольного образования, направленная на комплекс мер по организации питания, хозяйственно-бытового обслуживания детей и обеспечению соблюдения ими личной гигиены и режима дня;</w:t>
      </w:r>
    </w:p>
    <w:p w:rsidR="001A4E30" w:rsidRPr="000901DF" w:rsidRDefault="001A4E30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0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0901DF">
        <w:rPr>
          <w:rFonts w:ascii="Times New Roman" w:eastAsia="Calibri" w:hAnsi="Times New Roman" w:cs="Times New Roman"/>
          <w:sz w:val="24"/>
          <w:szCs w:val="24"/>
        </w:rPr>
        <w:t>) проведение капитального ремонта общего имущества в многоквартирных домах, расположенных на территории городского округа город Мегион;</w:t>
      </w:r>
    </w:p>
    <w:p w:rsidR="00017B40" w:rsidRPr="003C53A7" w:rsidRDefault="001A4E30" w:rsidP="00C7171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901DF">
        <w:rPr>
          <w:rFonts w:ascii="Times New Roman" w:eastAsia="Calibri" w:hAnsi="Times New Roman" w:cs="Times New Roman"/>
          <w:sz w:val="24"/>
          <w:szCs w:val="24"/>
        </w:rPr>
        <w:t>) возмещение части затрат застройщикам (инвесторам) по строительству инженерных сетей и объектов инженерной инфраструктуры и по переселению граждан, проживающих в непригодных (ветхих, аварийных, «фенольных») для проживания жилых домах и приспособленных для проживания строений</w:t>
      </w:r>
      <w:r w:rsidR="009D07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C53A7" w:rsidRDefault="00C7171D" w:rsidP="003C53A7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53A7" w:rsidRPr="00740CA2">
        <w:rPr>
          <w:rFonts w:ascii="Times New Roman" w:hAnsi="Times New Roman" w:cs="Times New Roman"/>
          <w:sz w:val="24"/>
          <w:szCs w:val="24"/>
        </w:rPr>
        <w:t xml:space="preserve">) </w:t>
      </w:r>
      <w:r w:rsidR="001A4E30">
        <w:rPr>
          <w:rFonts w:ascii="Times New Roman" w:hAnsi="Times New Roman" w:cs="Times New Roman"/>
          <w:sz w:val="24"/>
          <w:szCs w:val="24"/>
        </w:rPr>
        <w:t xml:space="preserve">создание и эксплуатацию наемных домов социального использования </w:t>
      </w:r>
      <w:r w:rsidR="003C53A7">
        <w:rPr>
          <w:rFonts w:ascii="Times New Roman" w:hAnsi="Times New Roman" w:cs="Times New Roman"/>
          <w:sz w:val="24"/>
          <w:szCs w:val="24"/>
        </w:rPr>
        <w:t>автономной некоммерческой организаци</w:t>
      </w:r>
      <w:r w:rsidR="001A4E30">
        <w:rPr>
          <w:rFonts w:ascii="Times New Roman" w:hAnsi="Times New Roman" w:cs="Times New Roman"/>
          <w:sz w:val="24"/>
          <w:szCs w:val="24"/>
        </w:rPr>
        <w:t>ей</w:t>
      </w:r>
      <w:r w:rsidR="003C53A7" w:rsidRPr="00740CA2">
        <w:rPr>
          <w:rFonts w:ascii="Times New Roman" w:hAnsi="Times New Roman" w:cs="Times New Roman"/>
          <w:sz w:val="24"/>
          <w:szCs w:val="24"/>
        </w:rPr>
        <w:t xml:space="preserve"> «И</w:t>
      </w:r>
      <w:r w:rsidR="003C53A7">
        <w:rPr>
          <w:rFonts w:ascii="Times New Roman" w:hAnsi="Times New Roman" w:cs="Times New Roman"/>
          <w:sz w:val="24"/>
          <w:szCs w:val="24"/>
        </w:rPr>
        <w:t>нститут развития города Мегиона</w:t>
      </w:r>
      <w:r w:rsidR="003C53A7" w:rsidRPr="00740CA2">
        <w:rPr>
          <w:rFonts w:ascii="Times New Roman" w:hAnsi="Times New Roman" w:cs="Times New Roman"/>
          <w:sz w:val="24"/>
          <w:szCs w:val="24"/>
        </w:rPr>
        <w:t>»;</w:t>
      </w:r>
    </w:p>
    <w:p w:rsidR="001A4E30" w:rsidRPr="006F7C21" w:rsidRDefault="00C7171D" w:rsidP="003C53A7">
      <w:pPr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4E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30">
        <w:rPr>
          <w:rFonts w:ascii="Times New Roman" w:hAnsi="Times New Roman" w:cs="Times New Roman"/>
          <w:sz w:val="24"/>
          <w:szCs w:val="24"/>
        </w:rPr>
        <w:t>финансовое обеспечение уставной деятельности автономной некоммерческой организаци</w:t>
      </w:r>
      <w:r w:rsidR="00A1437B">
        <w:rPr>
          <w:rFonts w:ascii="Times New Roman" w:hAnsi="Times New Roman" w:cs="Times New Roman"/>
          <w:sz w:val="24"/>
          <w:szCs w:val="24"/>
        </w:rPr>
        <w:t>и</w:t>
      </w:r>
      <w:r w:rsidR="001A4E30" w:rsidRPr="00740CA2">
        <w:rPr>
          <w:rFonts w:ascii="Times New Roman" w:hAnsi="Times New Roman" w:cs="Times New Roman"/>
          <w:sz w:val="24"/>
          <w:szCs w:val="24"/>
        </w:rPr>
        <w:t xml:space="preserve"> «И</w:t>
      </w:r>
      <w:r w:rsidR="001A4E30">
        <w:rPr>
          <w:rFonts w:ascii="Times New Roman" w:hAnsi="Times New Roman" w:cs="Times New Roman"/>
          <w:sz w:val="24"/>
          <w:szCs w:val="24"/>
        </w:rPr>
        <w:t>нститут развития города Мегиона</w:t>
      </w:r>
      <w:r w:rsidR="001A4E30" w:rsidRPr="00740CA2">
        <w:rPr>
          <w:rFonts w:ascii="Times New Roman" w:hAnsi="Times New Roman" w:cs="Times New Roman"/>
          <w:sz w:val="24"/>
          <w:szCs w:val="24"/>
        </w:rPr>
        <w:t>»</w:t>
      </w:r>
      <w:r w:rsidR="00356A56">
        <w:rPr>
          <w:rFonts w:ascii="Times New Roman" w:hAnsi="Times New Roman" w:cs="Times New Roman"/>
          <w:sz w:val="24"/>
          <w:szCs w:val="24"/>
        </w:rPr>
        <w:t>;</w:t>
      </w:r>
    </w:p>
    <w:p w:rsidR="001A4E30" w:rsidRDefault="00356A56" w:rsidP="001A4E3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7171D">
        <w:rPr>
          <w:rFonts w:ascii="Times New Roman" w:eastAsia="Calibri" w:hAnsi="Times New Roman" w:cs="Times New Roman"/>
          <w:sz w:val="24"/>
          <w:szCs w:val="24"/>
        </w:rPr>
        <w:t>8</w:t>
      </w:r>
      <w:r w:rsidR="001A4E30" w:rsidRPr="000901DF">
        <w:rPr>
          <w:rFonts w:ascii="Times New Roman" w:eastAsia="Calibri" w:hAnsi="Times New Roman" w:cs="Times New Roman"/>
          <w:sz w:val="24"/>
          <w:szCs w:val="24"/>
        </w:rPr>
        <w:t>)</w:t>
      </w:r>
      <w:r w:rsidR="00C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E30" w:rsidRPr="000901DF">
        <w:rPr>
          <w:rFonts w:ascii="Times New Roman" w:eastAsia="Calibri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</w:t>
      </w:r>
      <w:r w:rsidR="00A1437B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266BFE" w:rsidRDefault="00D80B0E" w:rsidP="00266B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2AA5">
        <w:rPr>
          <w:rFonts w:ascii="Times New Roman" w:eastAsia="Calibri" w:hAnsi="Times New Roman" w:cs="Times New Roman"/>
          <w:sz w:val="24"/>
          <w:szCs w:val="24"/>
        </w:rPr>
        <w:t>9)  гранты в форме субсидий по результатам проводимых конкурсов проек</w:t>
      </w:r>
      <w:r w:rsidR="00266BFE">
        <w:rPr>
          <w:rFonts w:ascii="Times New Roman" w:eastAsia="Calibri" w:hAnsi="Times New Roman" w:cs="Times New Roman"/>
          <w:sz w:val="24"/>
          <w:szCs w:val="24"/>
        </w:rPr>
        <w:t>тов поддержки местных инициатив, на реализацию социально-значимых проектов.</w:t>
      </w:r>
    </w:p>
    <w:p w:rsidR="00266BFE" w:rsidRPr="000901DF" w:rsidRDefault="00266BFE" w:rsidP="00266BFE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Субсидии негосударственным социально ориентированным некоммерческим организациям (за исключением субсидий муниципальным учреждениям) предоставляются в целях финансового обеспечения (возмещения затрат) оказания общественно полезных услуг.</w:t>
      </w:r>
    </w:p>
    <w:p w:rsidR="001C2AA5" w:rsidRDefault="001C2AA5" w:rsidP="001C2AA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F7C21">
        <w:rPr>
          <w:rFonts w:ascii="Times New Roman" w:eastAsia="Calibri" w:hAnsi="Times New Roman" w:cs="Times New Roman"/>
          <w:sz w:val="24"/>
          <w:szCs w:val="24"/>
        </w:rPr>
        <w:t>Субсидии предоставляются в порядке, установленном настоящим решением и принимаемыми в соответствии с ним муниципальными правовыми актами администрации города Мегиона.</w:t>
      </w:r>
    </w:p>
    <w:p w:rsidR="00CE4D64" w:rsidRPr="00C85706" w:rsidRDefault="006F7C21" w:rsidP="006F7C21">
      <w:pPr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C85706">
        <w:rPr>
          <w:rFonts w:ascii="Times New Roman" w:eastAsia="Calibri" w:hAnsi="Times New Roman" w:cs="Times New Roman"/>
          <w:sz w:val="24"/>
          <w:szCs w:val="24"/>
        </w:rPr>
        <w:t>убсидии юридическим лицам подлежат перечислению на лицевые счета, открытые юридическим лицам в департаменте финансов администрации города Мегиона</w:t>
      </w:r>
      <w:r w:rsidR="00CE4D64">
        <w:rPr>
          <w:rFonts w:ascii="Times New Roman" w:eastAsia="Calibri" w:hAnsi="Times New Roman" w:cs="Times New Roman"/>
          <w:sz w:val="24"/>
          <w:szCs w:val="24"/>
        </w:rPr>
        <w:t>, в порядке им установленном.</w:t>
      </w:r>
    </w:p>
    <w:p w:rsidR="00017B40" w:rsidRPr="006F7C21" w:rsidRDefault="00D80B0E" w:rsidP="001C2AA5">
      <w:pPr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21" w:rsidRPr="00C7171D">
        <w:rPr>
          <w:rFonts w:ascii="Times New Roman" w:eastAsia="Calibri" w:hAnsi="Times New Roman" w:cs="Times New Roman"/>
          <w:sz w:val="24"/>
          <w:szCs w:val="24"/>
        </w:rPr>
        <w:t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предоставления и после направления документов, подтверждающих возни</w:t>
      </w:r>
      <w:r w:rsidR="00C7171D" w:rsidRPr="00C7171D">
        <w:rPr>
          <w:rFonts w:ascii="Times New Roman" w:eastAsia="Calibri" w:hAnsi="Times New Roman" w:cs="Times New Roman"/>
          <w:sz w:val="24"/>
          <w:szCs w:val="24"/>
        </w:rPr>
        <w:t>кновение указанных обязательств.</w:t>
      </w:r>
      <w:r w:rsidR="006F7C21" w:rsidRPr="00C717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C2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CB638C" w:rsidRPr="004155DE" w:rsidRDefault="00D80B0E" w:rsidP="00CB638C">
      <w:pPr>
        <w:tabs>
          <w:tab w:val="left" w:pos="851"/>
        </w:tabs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5C2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не вправе принимать решения, приводящие к увеличению в 201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численности муниципальных служащих городского округа и работников муниципальных учреждений городского округа, за исключением случаев принятия решений по перераспределению полномочий между уровнями бюджетной системы </w:t>
      </w:r>
      <w:r w:rsidR="00CB638C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ввода новых объектов капитального строительства муниципальной собственности.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D80B0E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Доходы, поступающие в 201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155D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02163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сумм, утвержденных настоящим решением, в первоочередном порядке будут направлены на финансирование</w:t>
      </w:r>
      <w:r w:rsidR="0063320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="0063320E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расходов, обеспечивающих повышение уровня и качества жизни населения города, доступности муниципальных услуг и функций</w:t>
      </w:r>
      <w:r w:rsidR="00017B40" w:rsidRPr="004155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B40" w:rsidRPr="004155DE" w:rsidRDefault="00017B40" w:rsidP="00017B40">
      <w:pPr>
        <w:tabs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7B40" w:rsidRPr="008D2E77" w:rsidRDefault="00017B40" w:rsidP="003D36E3">
      <w:pPr>
        <w:tabs>
          <w:tab w:val="left" w:pos="426"/>
          <w:tab w:val="left" w:pos="709"/>
          <w:tab w:val="left" w:pos="993"/>
        </w:tabs>
        <w:suppressAutoHyphens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80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02163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города Мегиона вправе заключать соглашения о реструктуризации долговых обязательств (задолженности) юридических лиц перед бюджетом городского округа в соответствии с федеральным законодательством Российской Фед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ерации, законодательством Ханты-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йского автономного округа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22A24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3AF"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</w:t>
      </w:r>
      <w:r w:rsidRP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муниципальными правовыми актами городского округа.</w:t>
      </w:r>
    </w:p>
    <w:p w:rsidR="00017B40" w:rsidRPr="00C46C54" w:rsidRDefault="00017B40" w:rsidP="00017B40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FE6AE8" w:rsidRDefault="00D80B0E" w:rsidP="00D80B0E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2</w:t>
      </w:r>
      <w:r w:rsidR="004A6219" w:rsidRPr="002C1723">
        <w:rPr>
          <w:rFonts w:ascii="Times New Roman" w:eastAsia="Calibri" w:hAnsi="Times New Roman" w:cs="Times New Roman"/>
          <w:sz w:val="24"/>
          <w:szCs w:val="24"/>
        </w:rPr>
        <w:t>5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. Департамент финансов администрации города Мегиона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соответствии с пунктом 2 статьи 20 и пунктом 2 статьи 23 Бюджетного кодекса Российской Федерации вправе вносить в 201</w:t>
      </w:r>
      <w:r w:rsidR="00C26F6A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перечень главных администраторов доходов бюджета городского округа и перечень главных администраторов источников финансирования дефицита бюджета городского округа, а также в состав закрепленных за ними кодов классификации доходов бюджета городского округа или кодов классификации источников финансирования дефицит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а бюджета городского округа на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>основании муниципального пр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 xml:space="preserve">авового акта 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департамента финансов администрации города без внесения изменений в настоящее </w:t>
      </w:r>
      <w:r w:rsidR="007313AF" w:rsidRPr="002C1723">
        <w:rPr>
          <w:rFonts w:ascii="Times New Roman" w:eastAsia="Calibri" w:hAnsi="Times New Roman" w:cs="Times New Roman"/>
          <w:sz w:val="24"/>
          <w:szCs w:val="24"/>
        </w:rPr>
        <w:t>р</w:t>
      </w:r>
      <w:r w:rsidR="00017B40" w:rsidRPr="002C1723">
        <w:rPr>
          <w:rFonts w:ascii="Times New Roman" w:eastAsia="Calibri" w:hAnsi="Times New Roman" w:cs="Times New Roman"/>
          <w:sz w:val="24"/>
          <w:szCs w:val="24"/>
        </w:rPr>
        <w:t xml:space="preserve">ешение. </w:t>
      </w:r>
    </w:p>
    <w:p w:rsidR="00017B40" w:rsidRPr="0005779C" w:rsidRDefault="008D2E77" w:rsidP="002C1723">
      <w:pPr>
        <w:tabs>
          <w:tab w:val="left" w:pos="709"/>
          <w:tab w:val="left" w:pos="1134"/>
          <w:tab w:val="left" w:pos="1701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23D7" w:rsidRPr="0005779C">
        <w:rPr>
          <w:rFonts w:ascii="Times New Roman" w:eastAsia="Calibri" w:hAnsi="Times New Roman" w:cs="Times New Roman"/>
          <w:sz w:val="24"/>
          <w:szCs w:val="24"/>
        </w:rPr>
        <w:t xml:space="preserve">Руководитель финансового органа 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3D36E3" w:rsidRPr="0005779C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статьи 217 Бюджетного кодекса Российской Федерации</w:t>
      </w:r>
      <w:r w:rsidR="003D36E3" w:rsidRPr="0005779C">
        <w:rPr>
          <w:rFonts w:ascii="Times New Roman" w:eastAsia="Calibri" w:hAnsi="Times New Roman" w:cs="Times New Roman"/>
          <w:sz w:val="24"/>
          <w:szCs w:val="24"/>
        </w:rPr>
        <w:t>, пунктом 11 раздела 4</w:t>
      </w:r>
      <w:r w:rsidR="002249A6" w:rsidRPr="0005779C">
        <w:rPr>
          <w:rFonts w:ascii="Times New Roman" w:eastAsia="Calibri" w:hAnsi="Times New Roman" w:cs="Times New Roman"/>
          <w:sz w:val="24"/>
          <w:szCs w:val="24"/>
        </w:rPr>
        <w:t xml:space="preserve"> Положения об отдельных вопросах организации и осуществлении бюджетного процесса в городском округе город Мегион, утвержденного решением Думы гор</w:t>
      </w:r>
      <w:r w:rsidR="008C4AC4" w:rsidRPr="0005779C">
        <w:rPr>
          <w:rFonts w:ascii="Times New Roman" w:eastAsia="Calibri" w:hAnsi="Times New Roman" w:cs="Times New Roman"/>
          <w:sz w:val="24"/>
          <w:szCs w:val="24"/>
        </w:rPr>
        <w:t xml:space="preserve">ода Мегиона от 30.11.2012 №306 </w:t>
      </w:r>
      <w:r w:rsidR="002249A6" w:rsidRPr="0005779C">
        <w:rPr>
          <w:rFonts w:ascii="Times New Roman" w:eastAsia="Calibri" w:hAnsi="Times New Roman" w:cs="Times New Roman"/>
          <w:sz w:val="24"/>
          <w:szCs w:val="24"/>
        </w:rPr>
        <w:t>вправе вносить в 201</w:t>
      </w:r>
      <w:r w:rsidR="00336F42">
        <w:rPr>
          <w:rFonts w:ascii="Times New Roman" w:eastAsia="Calibri" w:hAnsi="Times New Roman" w:cs="Times New Roman"/>
          <w:sz w:val="24"/>
          <w:szCs w:val="24"/>
        </w:rPr>
        <w:t>8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году изменения в показатели сводной бюджетной росписи бюджета городского округа без внесения изменений в настоящее решение по следующим дополнительным основаниям: </w:t>
      </w:r>
    </w:p>
    <w:p w:rsidR="00017B40" w:rsidRPr="0005779C" w:rsidRDefault="00017B40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  1) перераспределение субвенций, субсидий и иных межбюджетных трансфертов, имеющих целевое назначение, по видам расходов;</w:t>
      </w:r>
    </w:p>
    <w:p w:rsidR="00017B40" w:rsidRPr="0005779C" w:rsidRDefault="00017B40" w:rsidP="00D80B0E">
      <w:pPr>
        <w:tabs>
          <w:tab w:val="left" w:pos="709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  2) перераспределение бюджетных ассигнований, предусмотренных главным распорядителям средств бюджета городского округа по соответствующим </w:t>
      </w:r>
      <w:r w:rsidR="00922823">
        <w:rPr>
          <w:rFonts w:ascii="Times New Roman" w:eastAsia="Calibri" w:hAnsi="Times New Roman" w:cs="Times New Roman"/>
          <w:sz w:val="24"/>
          <w:szCs w:val="24"/>
        </w:rPr>
        <w:t xml:space="preserve">кодам </w:t>
      </w:r>
      <w:r w:rsidR="00922823" w:rsidRPr="0005779C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расходов бюджета на проведение отдельных мероприятий в рамках муниципальн</w:t>
      </w:r>
      <w:r w:rsidR="00E374F3">
        <w:rPr>
          <w:rFonts w:ascii="Times New Roman" w:eastAsia="Calibri" w:hAnsi="Times New Roman" w:cs="Times New Roman"/>
          <w:sz w:val="24"/>
          <w:szCs w:val="24"/>
        </w:rPr>
        <w:t>ых</w:t>
      </w:r>
      <w:r w:rsidRPr="0005779C">
        <w:rPr>
          <w:rFonts w:ascii="Times New Roman" w:eastAsia="Calibri" w:hAnsi="Times New Roman" w:cs="Times New Roman"/>
          <w:sz w:val="24"/>
          <w:szCs w:val="24"/>
        </w:rPr>
        <w:t xml:space="preserve"> программ городского округа;</w:t>
      </w:r>
    </w:p>
    <w:p w:rsidR="000759F6" w:rsidRPr="0005779C" w:rsidRDefault="008736E8" w:rsidP="002C3BF6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3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городского  округа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бюджетов;</w:t>
      </w:r>
    </w:p>
    <w:p w:rsidR="00B2674F" w:rsidRPr="0005779C" w:rsidRDefault="00B2674F" w:rsidP="00B2674F">
      <w:pPr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4)перераспределение бюджетных ассигнований, предусмотренных главным распорядителям бюджетных средств в целях реализации </w:t>
      </w:r>
      <w:r w:rsidR="000950F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указов 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Президента Российской Федерации по повышению оплаты труда отдельных категорий работников;</w:t>
      </w:r>
    </w:p>
    <w:p w:rsidR="00017B40" w:rsidRPr="0005779C" w:rsidRDefault="00017B40" w:rsidP="00017B40">
      <w:pPr>
        <w:tabs>
          <w:tab w:val="left" w:pos="709"/>
        </w:tabs>
        <w:suppressAutoHyphens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="00B2674F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5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) перераспределение бюджетных ассигнований между муниципальными программами, подпрограммами (мероприятиями) муниципальных программ городского округа, а также между их исполнителями</w:t>
      </w:r>
      <w:r w:rsidR="00FB50FD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функционирование органов администрации города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, связанное с созданием, ликвидацией и реорганизацией (передачей полномочий)</w:t>
      </w:r>
      <w:r w:rsidR="008D092B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, изменением типа</w:t>
      </w:r>
      <w:r w:rsidR="00D30AE3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муниципальных учреждений</w:t>
      </w:r>
      <w:r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05779C" w:rsidRDefault="00D80B0E" w:rsidP="000F4576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674F" w:rsidRPr="0005779C">
        <w:rPr>
          <w:rFonts w:ascii="Times New Roman" w:eastAsia="Calibri" w:hAnsi="Times New Roman" w:cs="Times New Roman"/>
          <w:sz w:val="24"/>
          <w:szCs w:val="24"/>
        </w:rPr>
        <w:t>6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) 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</w:t>
      </w:r>
      <w:r w:rsidR="009D07C3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автономного </w:t>
      </w:r>
      <w:r w:rsidR="002B6DFB" w:rsidRPr="0005779C">
        <w:rPr>
          <w:rFonts w:ascii="Times New Roman" w:eastAsia="Calibri" w:hAnsi="Times New Roman" w:cs="Times New Roman"/>
          <w:sz w:val="24"/>
          <w:szCs w:val="24"/>
        </w:rPr>
        <w:t>округа</w:t>
      </w:r>
      <w:r w:rsidR="009D07C3">
        <w:rPr>
          <w:rFonts w:ascii="Times New Roman" w:eastAsia="Calibri" w:hAnsi="Times New Roman" w:cs="Times New Roman"/>
          <w:sz w:val="24"/>
          <w:szCs w:val="24"/>
        </w:rPr>
        <w:t>-Югры</w:t>
      </w:r>
      <w:r w:rsidR="002B6DFB" w:rsidRPr="0005779C">
        <w:rPr>
          <w:rFonts w:ascii="Times New Roman" w:eastAsia="Calibri" w:hAnsi="Times New Roman" w:cs="Times New Roman"/>
          <w:sz w:val="24"/>
          <w:szCs w:val="24"/>
        </w:rPr>
        <w:t>, Контрольно</w:t>
      </w:r>
      <w:r w:rsidR="00763CEA" w:rsidRPr="0005779C">
        <w:rPr>
          <w:rFonts w:ascii="Times New Roman" w:eastAsia="Calibri" w:hAnsi="Times New Roman" w:cs="Times New Roman"/>
          <w:sz w:val="24"/>
          <w:szCs w:val="24"/>
        </w:rPr>
        <w:t>-счетной палаты городского округа город Мегион</w:t>
      </w:r>
      <w:r w:rsidR="00D92B24" w:rsidRPr="00057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7B40" w:rsidRPr="0005779C" w:rsidRDefault="00D80B0E" w:rsidP="000F4576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B2674F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7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) перераспределение бюджетных ассигнований между муниципальными программами городского округа на сумму распределения средств из бюджета Ханты-Мансийского автономного 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lastRenderedPageBreak/>
        <w:t>округа - Югры, поступающих в виде единой субсидии</w:t>
      </w:r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 соблюдением доли </w:t>
      </w:r>
      <w:proofErr w:type="spellStart"/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софинансирования</w:t>
      </w:r>
      <w:proofErr w:type="spellEnd"/>
      <w:r w:rsidR="007506E4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за счет средств местного бюджета</w:t>
      </w:r>
      <w:r w:rsidR="00017B4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;</w:t>
      </w:r>
    </w:p>
    <w:p w:rsidR="00017B40" w:rsidRPr="0005779C" w:rsidRDefault="00D80B0E" w:rsidP="00D80B0E">
      <w:pPr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</w:t>
      </w:r>
      <w:r w:rsidR="00A97460" w:rsidRPr="0005779C">
        <w:rPr>
          <w:rFonts w:ascii="Times New Roman" w:eastAsia="Calibri" w:hAnsi="Times New Roman" w:cs="Times New Roman"/>
          <w:spacing w:val="-4"/>
          <w:sz w:val="24"/>
          <w:szCs w:val="24"/>
        </w:rPr>
        <w:t>8)</w:t>
      </w:r>
      <w:r w:rsidR="00017B40" w:rsidRPr="0005779C">
        <w:rPr>
          <w:rFonts w:ascii="Times New Roman" w:eastAsia="Calibri" w:hAnsi="Times New Roman" w:cs="Times New Roman"/>
          <w:sz w:val="24"/>
          <w:szCs w:val="24"/>
        </w:rPr>
        <w:t xml:space="preserve"> изменение бюджетной классификации расходов бюджета городского округа без изменения целевого направления средств</w:t>
      </w:r>
      <w:r w:rsidR="00694834" w:rsidRPr="00057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86F11" w:rsidRPr="0005779C" w:rsidRDefault="00986F11" w:rsidP="00A97460">
      <w:p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C1723"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Разрешить администрации города Мегиона осуществлять списание признанной безнадежной к взысканию задолженности перед бюджетом городского округа: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средствам, выданным на возвратной основе, процентам за пользование ими, пеням и штрафам;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иным обязательствам юридического лица, индивидуального предпринимателя без образования юридического лица и физического лица;</w:t>
      </w:r>
    </w:p>
    <w:p w:rsidR="004A6219" w:rsidRPr="0005779C" w:rsidRDefault="004A6219" w:rsidP="004A6219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неналоговым платежам в части, подлежащей зачислению в бюджет городского округа.</w:t>
      </w:r>
    </w:p>
    <w:p w:rsidR="004A6219" w:rsidRPr="00C46C54" w:rsidRDefault="004A6219" w:rsidP="004A6219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t>Списание задолженности осуществляется в соответствии с порядком, установленным муниципальным правовым актом администрации города Мегиона.</w:t>
      </w:r>
      <w:r w:rsidRPr="0005779C">
        <w:rPr>
          <w:rFonts w:ascii="Times New Roman" w:eastAsia="Calibri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05779C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</w:p>
    <w:p w:rsidR="00694834" w:rsidRPr="00C46C54" w:rsidRDefault="00694834" w:rsidP="00017B40">
      <w:pPr>
        <w:suppressAutoHyphens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</w:t>
      </w:r>
      <w:r w:rsidR="008D2E77">
        <w:rPr>
          <w:rFonts w:ascii="Times New Roman" w:eastAsia="Calibri" w:hAnsi="Times New Roman" w:cs="Times New Roman"/>
          <w:sz w:val="24"/>
          <w:szCs w:val="24"/>
        </w:rPr>
        <w:t>7</w:t>
      </w:r>
      <w:r w:rsidRPr="004155DE">
        <w:rPr>
          <w:rFonts w:ascii="Times New Roman" w:eastAsia="Calibri" w:hAnsi="Times New Roman" w:cs="Times New Roman"/>
          <w:sz w:val="24"/>
          <w:szCs w:val="24"/>
        </w:rPr>
        <w:t>. Бюджетные ассигнования на осуществление бюджетных инвестиций в объекты капитального строительства муниципальной собственности отражаются в составе сводной бюджетной росписи бюджета городского округа суммарно по соответствующему виду расходов, либо по уникальному коду направления расходов.</w:t>
      </w:r>
    </w:p>
    <w:p w:rsidR="00017B40" w:rsidRPr="00C46C54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017B40" w:rsidRPr="004155DE" w:rsidRDefault="00017B40" w:rsidP="00017B40">
      <w:pPr>
        <w:tabs>
          <w:tab w:val="left" w:pos="709"/>
          <w:tab w:val="left" w:pos="1134"/>
          <w:tab w:val="left" w:pos="1701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5DE">
        <w:rPr>
          <w:rFonts w:ascii="Times New Roman" w:eastAsia="Calibri" w:hAnsi="Times New Roman" w:cs="Times New Roman"/>
          <w:sz w:val="24"/>
          <w:szCs w:val="24"/>
        </w:rPr>
        <w:t>2</w:t>
      </w:r>
      <w:r w:rsidR="008D2E77">
        <w:rPr>
          <w:rFonts w:ascii="Times New Roman" w:eastAsia="Calibri" w:hAnsi="Times New Roman" w:cs="Times New Roman"/>
          <w:sz w:val="24"/>
          <w:szCs w:val="24"/>
        </w:rPr>
        <w:t>8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. Бюджетные инвестиции в объекты капитального строительства за счет средств бюджета </w:t>
      </w:r>
      <w:r w:rsidR="00FA1BAC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</w:t>
      </w:r>
      <w:r w:rsidRPr="004155DE">
        <w:rPr>
          <w:rFonts w:ascii="Times New Roman" w:eastAsia="Calibri" w:hAnsi="Times New Roman" w:cs="Times New Roman"/>
          <w:sz w:val="24"/>
          <w:szCs w:val="24"/>
        </w:rPr>
        <w:t>автономного округа</w:t>
      </w:r>
      <w:r w:rsidR="00FA1BAC">
        <w:rPr>
          <w:rFonts w:ascii="Times New Roman" w:eastAsia="Calibri" w:hAnsi="Times New Roman" w:cs="Times New Roman"/>
          <w:sz w:val="24"/>
          <w:szCs w:val="24"/>
        </w:rPr>
        <w:t>-Югры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осуществляются в соответствии с Адресной инвестиционной программой Ханты-Мансийского автономного округа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4155DE">
        <w:rPr>
          <w:rFonts w:ascii="Times New Roman" w:eastAsia="Calibri" w:hAnsi="Times New Roman" w:cs="Times New Roman"/>
          <w:sz w:val="24"/>
          <w:szCs w:val="24"/>
        </w:rPr>
        <w:t>–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Югры, </w:t>
      </w:r>
      <w:hyperlink r:id="rId9" w:history="1">
        <w:r w:rsidRPr="004155DE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Pr="004155DE">
        <w:rPr>
          <w:rFonts w:ascii="Times New Roman" w:eastAsia="Calibri" w:hAnsi="Times New Roman" w:cs="Times New Roman"/>
          <w:sz w:val="24"/>
          <w:szCs w:val="24"/>
        </w:rPr>
        <w:t xml:space="preserve"> формирования и реализации которой устанавливается Правительством Ханты-Мансийского автономного округа</w:t>
      </w:r>
      <w:r w:rsidR="008C4AC4" w:rsidRPr="004155D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155DE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017B40" w:rsidRPr="00C46C54" w:rsidRDefault="00017B40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17B40" w:rsidRPr="00983CBA" w:rsidRDefault="008D2E77" w:rsidP="00017B40">
      <w:p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17B40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бюджетополучателями договоров, муниципальных контрактов, принятие иных бюджетных обязательств, исполнение которых осуществляется за счет средств бюджета городского округа, производится в пределах утвержденных лимитов бюджетных обязательств в соответствии с ведомственной структурой расходов, функциональной и экономической классификацией расходов бюджета городского округа.</w:t>
      </w:r>
    </w:p>
    <w:p w:rsidR="00E475AC" w:rsidRDefault="00017B40" w:rsidP="00017B40">
      <w:pPr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Принятие бюджетополучателями бюджетных обязательств, сверх утвержденных решением Думы города Мегиона «О бюджете городского округа город Мегион на 201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C46C54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C2DF1"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983C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допускается.</w:t>
      </w:r>
    </w:p>
    <w:p w:rsidR="00D80B0E" w:rsidRDefault="00D80B0E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1949" w:rsidRDefault="00017B40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7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2E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его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932A6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A43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F40DB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меняется 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</w:t>
      </w:r>
      <w:r w:rsidR="004C2DF1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 201</w:t>
      </w:r>
      <w:r w:rsidR="0088605C"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8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4613" w:rsidRPr="0088605C" w:rsidRDefault="00624613" w:rsidP="00510DCA">
      <w:pPr>
        <w:tabs>
          <w:tab w:val="left" w:pos="851"/>
        </w:tabs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Мегиона                                   </w:t>
      </w:r>
      <w:r w:rsidR="002430CD">
        <w:rPr>
          <w:rFonts w:ascii="Times New Roman" w:eastAsia="Calibri" w:hAnsi="Times New Roman" w:cs="Times New Roman"/>
          <w:sz w:val="24"/>
          <w:szCs w:val="24"/>
        </w:rPr>
        <w:t>Исполняющий обязанности главы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B40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Е.Н.Коротченко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10DCA"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30CD">
        <w:rPr>
          <w:rFonts w:ascii="Times New Roman" w:eastAsia="Calibri" w:hAnsi="Times New Roman" w:cs="Times New Roman"/>
          <w:sz w:val="24"/>
          <w:szCs w:val="24"/>
        </w:rPr>
        <w:t>города Мегиона</w:t>
      </w:r>
    </w:p>
    <w:p w:rsidR="002430CD" w:rsidRPr="0088605C" w:rsidRDefault="002430C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И.А.Уварова</w:t>
      </w:r>
      <w:proofErr w:type="spellEnd"/>
    </w:p>
    <w:p w:rsidR="00E930AD" w:rsidRPr="0088605C" w:rsidRDefault="00E930AD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017B40" w:rsidRPr="0088605C" w:rsidRDefault="00017B40" w:rsidP="00017B40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г. Мегион                                                           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г. Мегион            </w:t>
      </w:r>
    </w:p>
    <w:p w:rsidR="00017B40" w:rsidRPr="0088605C" w:rsidRDefault="00017B40" w:rsidP="00017B40">
      <w:pPr>
        <w:tabs>
          <w:tab w:val="left" w:pos="709"/>
        </w:tabs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7B40" w:rsidRPr="00017B40" w:rsidRDefault="00017B40" w:rsidP="00CC7EE0">
      <w:pPr>
        <w:tabs>
          <w:tab w:val="left" w:pos="709"/>
        </w:tabs>
        <w:suppressAutoHyphens/>
        <w:ind w:left="0"/>
        <w:jc w:val="both"/>
        <w:rPr>
          <w:rFonts w:ascii="Calibri" w:eastAsia="Calibri" w:hAnsi="Calibri" w:cs="Times New Roman"/>
        </w:rPr>
      </w:pPr>
      <w:r w:rsidRPr="0088605C">
        <w:rPr>
          <w:rFonts w:ascii="Times New Roman" w:eastAsia="Calibri" w:hAnsi="Times New Roman" w:cs="Times New Roman"/>
          <w:sz w:val="24"/>
          <w:szCs w:val="24"/>
        </w:rPr>
        <w:t>«_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Pr="0088605C">
        <w:rPr>
          <w:rFonts w:ascii="Times New Roman" w:eastAsia="Calibri" w:hAnsi="Times New Roman" w:cs="Times New Roman"/>
          <w:sz w:val="24"/>
          <w:szCs w:val="24"/>
        </w:rPr>
        <w:t>_»_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_____</w:t>
      </w:r>
      <w:r w:rsidRPr="0088605C">
        <w:rPr>
          <w:rFonts w:ascii="Times New Roman" w:eastAsia="Calibri" w:hAnsi="Times New Roman" w:cs="Times New Roman"/>
          <w:sz w:val="24"/>
          <w:szCs w:val="24"/>
        </w:rPr>
        <w:t>_201</w:t>
      </w:r>
      <w:r w:rsidR="00C46C54" w:rsidRPr="0088605C">
        <w:rPr>
          <w:rFonts w:ascii="Times New Roman" w:eastAsia="Calibri" w:hAnsi="Times New Roman" w:cs="Times New Roman"/>
          <w:sz w:val="24"/>
          <w:szCs w:val="24"/>
        </w:rPr>
        <w:t>7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D7033" w:rsidRPr="008860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60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«___»_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763CEA" w:rsidRPr="0088605C">
        <w:rPr>
          <w:rFonts w:ascii="Times New Roman" w:eastAsia="Calibri" w:hAnsi="Times New Roman" w:cs="Times New Roman"/>
          <w:sz w:val="24"/>
          <w:szCs w:val="24"/>
        </w:rPr>
        <w:t>___</w:t>
      </w:r>
      <w:r w:rsidR="00CC7EE0" w:rsidRPr="0088605C">
        <w:rPr>
          <w:rFonts w:ascii="Times New Roman" w:eastAsia="Calibri" w:hAnsi="Times New Roman" w:cs="Times New Roman"/>
          <w:sz w:val="24"/>
          <w:szCs w:val="24"/>
        </w:rPr>
        <w:t>__</w:t>
      </w:r>
      <w:r w:rsidR="00A932A6" w:rsidRPr="0088605C">
        <w:rPr>
          <w:rFonts w:ascii="Times New Roman" w:eastAsia="Calibri" w:hAnsi="Times New Roman" w:cs="Times New Roman"/>
          <w:sz w:val="24"/>
          <w:szCs w:val="24"/>
        </w:rPr>
        <w:t>___201</w:t>
      </w:r>
      <w:r w:rsidR="00C46C54" w:rsidRPr="0088605C">
        <w:rPr>
          <w:rFonts w:ascii="Times New Roman" w:eastAsia="Calibri" w:hAnsi="Times New Roman" w:cs="Times New Roman"/>
          <w:sz w:val="24"/>
          <w:szCs w:val="24"/>
        </w:rPr>
        <w:t>7</w:t>
      </w:r>
    </w:p>
    <w:sectPr w:rsidR="00017B40" w:rsidRPr="00017B40" w:rsidSect="006A0E41">
      <w:headerReference w:type="default" r:id="rId10"/>
      <w:headerReference w:type="first" r:id="rId11"/>
      <w:pgSz w:w="11906" w:h="16838" w:code="9"/>
      <w:pgMar w:top="142" w:right="567" w:bottom="1134" w:left="1701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75" w:rsidRDefault="004F5275" w:rsidP="00E9477B">
      <w:r>
        <w:separator/>
      </w:r>
    </w:p>
  </w:endnote>
  <w:endnote w:type="continuationSeparator" w:id="0">
    <w:p w:rsidR="004F5275" w:rsidRDefault="004F5275" w:rsidP="00E9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75" w:rsidRDefault="004F5275" w:rsidP="00E9477B">
      <w:r>
        <w:separator/>
      </w:r>
    </w:p>
  </w:footnote>
  <w:footnote w:type="continuationSeparator" w:id="0">
    <w:p w:rsidR="004F5275" w:rsidRDefault="004F5275" w:rsidP="00E9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275" w:rsidRPr="00AE1233" w:rsidRDefault="004F5275">
    <w:pPr>
      <w:pStyle w:val="a5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EA" w:rsidRDefault="00763CEA">
    <w:pPr>
      <w:pStyle w:val="a5"/>
      <w:jc w:val="right"/>
    </w:pPr>
  </w:p>
  <w:p w:rsidR="004F5275" w:rsidRDefault="004F527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B2"/>
    <w:multiLevelType w:val="hybridMultilevel"/>
    <w:tmpl w:val="6BEA8FB8"/>
    <w:lvl w:ilvl="0" w:tplc="FE967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55753F"/>
    <w:multiLevelType w:val="hybridMultilevel"/>
    <w:tmpl w:val="8256B68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656660"/>
    <w:multiLevelType w:val="hybridMultilevel"/>
    <w:tmpl w:val="7A5227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85164"/>
    <w:multiLevelType w:val="hybridMultilevel"/>
    <w:tmpl w:val="4274DE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B5108"/>
    <w:multiLevelType w:val="hybridMultilevel"/>
    <w:tmpl w:val="E982C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A6473"/>
    <w:multiLevelType w:val="hybridMultilevel"/>
    <w:tmpl w:val="BF86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926FF"/>
    <w:multiLevelType w:val="hybridMultilevel"/>
    <w:tmpl w:val="688C46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D67426"/>
    <w:multiLevelType w:val="hybridMultilevel"/>
    <w:tmpl w:val="CC6CCED4"/>
    <w:lvl w:ilvl="0" w:tplc="75884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35007F"/>
    <w:multiLevelType w:val="hybridMultilevel"/>
    <w:tmpl w:val="993E4740"/>
    <w:lvl w:ilvl="0" w:tplc="F14A31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8564C6"/>
    <w:multiLevelType w:val="hybridMultilevel"/>
    <w:tmpl w:val="AA840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50"/>
    <w:rsid w:val="0000122F"/>
    <w:rsid w:val="000023C8"/>
    <w:rsid w:val="00003CA4"/>
    <w:rsid w:val="00004569"/>
    <w:rsid w:val="00012CEA"/>
    <w:rsid w:val="00014411"/>
    <w:rsid w:val="00017B40"/>
    <w:rsid w:val="00020D7F"/>
    <w:rsid w:val="0002250A"/>
    <w:rsid w:val="00024E70"/>
    <w:rsid w:val="00030A7B"/>
    <w:rsid w:val="0003279A"/>
    <w:rsid w:val="000351A6"/>
    <w:rsid w:val="00036E88"/>
    <w:rsid w:val="00040A46"/>
    <w:rsid w:val="00041FFB"/>
    <w:rsid w:val="00044A38"/>
    <w:rsid w:val="00045F7B"/>
    <w:rsid w:val="0005287F"/>
    <w:rsid w:val="00057629"/>
    <w:rsid w:val="0005779C"/>
    <w:rsid w:val="000630B9"/>
    <w:rsid w:val="00063F40"/>
    <w:rsid w:val="000655D7"/>
    <w:rsid w:val="00065E8A"/>
    <w:rsid w:val="00066579"/>
    <w:rsid w:val="00066DBE"/>
    <w:rsid w:val="000673F9"/>
    <w:rsid w:val="0007199D"/>
    <w:rsid w:val="000759F6"/>
    <w:rsid w:val="0008447F"/>
    <w:rsid w:val="00084E57"/>
    <w:rsid w:val="00085CF1"/>
    <w:rsid w:val="000901DF"/>
    <w:rsid w:val="000906F8"/>
    <w:rsid w:val="0009150D"/>
    <w:rsid w:val="00091BBB"/>
    <w:rsid w:val="00093A8D"/>
    <w:rsid w:val="000950F2"/>
    <w:rsid w:val="00096121"/>
    <w:rsid w:val="00096678"/>
    <w:rsid w:val="0009711D"/>
    <w:rsid w:val="000A0335"/>
    <w:rsid w:val="000A23E0"/>
    <w:rsid w:val="000A2751"/>
    <w:rsid w:val="000A38A3"/>
    <w:rsid w:val="000A59A1"/>
    <w:rsid w:val="000B11E5"/>
    <w:rsid w:val="000B5F7F"/>
    <w:rsid w:val="000B6809"/>
    <w:rsid w:val="000C78BA"/>
    <w:rsid w:val="000C7DDD"/>
    <w:rsid w:val="000D0886"/>
    <w:rsid w:val="000D3159"/>
    <w:rsid w:val="000D3566"/>
    <w:rsid w:val="000D3B28"/>
    <w:rsid w:val="000D4C9F"/>
    <w:rsid w:val="000D6532"/>
    <w:rsid w:val="000E25D4"/>
    <w:rsid w:val="000E4110"/>
    <w:rsid w:val="000E5BEA"/>
    <w:rsid w:val="000E69BE"/>
    <w:rsid w:val="000F0E69"/>
    <w:rsid w:val="000F1C0A"/>
    <w:rsid w:val="000F4576"/>
    <w:rsid w:val="000F4FFC"/>
    <w:rsid w:val="000F5A53"/>
    <w:rsid w:val="000F724D"/>
    <w:rsid w:val="000F7405"/>
    <w:rsid w:val="000F752E"/>
    <w:rsid w:val="000F7DE0"/>
    <w:rsid w:val="001067EF"/>
    <w:rsid w:val="00107E76"/>
    <w:rsid w:val="001160C3"/>
    <w:rsid w:val="00116357"/>
    <w:rsid w:val="0012006E"/>
    <w:rsid w:val="00120501"/>
    <w:rsid w:val="00126AE8"/>
    <w:rsid w:val="00126FEC"/>
    <w:rsid w:val="0013017D"/>
    <w:rsid w:val="00132CFC"/>
    <w:rsid w:val="001353D1"/>
    <w:rsid w:val="00142AC0"/>
    <w:rsid w:val="001441F0"/>
    <w:rsid w:val="00146FA0"/>
    <w:rsid w:val="00151729"/>
    <w:rsid w:val="001538DF"/>
    <w:rsid w:val="001543C7"/>
    <w:rsid w:val="0015464B"/>
    <w:rsid w:val="0015466C"/>
    <w:rsid w:val="0015545D"/>
    <w:rsid w:val="00157473"/>
    <w:rsid w:val="001608B3"/>
    <w:rsid w:val="0016240C"/>
    <w:rsid w:val="00165462"/>
    <w:rsid w:val="001664F3"/>
    <w:rsid w:val="001735AC"/>
    <w:rsid w:val="00173B93"/>
    <w:rsid w:val="00177948"/>
    <w:rsid w:val="00177D7E"/>
    <w:rsid w:val="00181FAA"/>
    <w:rsid w:val="001823B4"/>
    <w:rsid w:val="001832C5"/>
    <w:rsid w:val="001866EA"/>
    <w:rsid w:val="00186D1D"/>
    <w:rsid w:val="00187308"/>
    <w:rsid w:val="00187AD1"/>
    <w:rsid w:val="00190A3E"/>
    <w:rsid w:val="0019151E"/>
    <w:rsid w:val="001925DF"/>
    <w:rsid w:val="0019334B"/>
    <w:rsid w:val="00193DFE"/>
    <w:rsid w:val="001A2395"/>
    <w:rsid w:val="001A2687"/>
    <w:rsid w:val="001A3D7C"/>
    <w:rsid w:val="001A4E30"/>
    <w:rsid w:val="001A51B4"/>
    <w:rsid w:val="001A589A"/>
    <w:rsid w:val="001A7D12"/>
    <w:rsid w:val="001A7DB7"/>
    <w:rsid w:val="001B1018"/>
    <w:rsid w:val="001B35CC"/>
    <w:rsid w:val="001B604A"/>
    <w:rsid w:val="001B6E93"/>
    <w:rsid w:val="001C0C05"/>
    <w:rsid w:val="001C1597"/>
    <w:rsid w:val="001C19A7"/>
    <w:rsid w:val="001C20D1"/>
    <w:rsid w:val="001C22DC"/>
    <w:rsid w:val="001C2AA5"/>
    <w:rsid w:val="001C5465"/>
    <w:rsid w:val="001C65CA"/>
    <w:rsid w:val="001C6F3F"/>
    <w:rsid w:val="001D2A45"/>
    <w:rsid w:val="001E44BB"/>
    <w:rsid w:val="001E6FA6"/>
    <w:rsid w:val="001E71D4"/>
    <w:rsid w:val="001F2D61"/>
    <w:rsid w:val="001F3462"/>
    <w:rsid w:val="001F587D"/>
    <w:rsid w:val="002018C6"/>
    <w:rsid w:val="00202158"/>
    <w:rsid w:val="0020379C"/>
    <w:rsid w:val="00204747"/>
    <w:rsid w:val="00207752"/>
    <w:rsid w:val="00207BFC"/>
    <w:rsid w:val="002104B6"/>
    <w:rsid w:val="0021254F"/>
    <w:rsid w:val="002138EE"/>
    <w:rsid w:val="00220395"/>
    <w:rsid w:val="0022102E"/>
    <w:rsid w:val="00223C38"/>
    <w:rsid w:val="002249A6"/>
    <w:rsid w:val="002272AD"/>
    <w:rsid w:val="00227EAC"/>
    <w:rsid w:val="00231197"/>
    <w:rsid w:val="00231E38"/>
    <w:rsid w:val="00232E90"/>
    <w:rsid w:val="002332AC"/>
    <w:rsid w:val="00241229"/>
    <w:rsid w:val="002430CD"/>
    <w:rsid w:val="002434D3"/>
    <w:rsid w:val="00245032"/>
    <w:rsid w:val="00250B85"/>
    <w:rsid w:val="00254C8A"/>
    <w:rsid w:val="0026357B"/>
    <w:rsid w:val="00263D42"/>
    <w:rsid w:val="002645B3"/>
    <w:rsid w:val="002646F6"/>
    <w:rsid w:val="00266BFE"/>
    <w:rsid w:val="002714BA"/>
    <w:rsid w:val="002734A1"/>
    <w:rsid w:val="002736E3"/>
    <w:rsid w:val="00273D84"/>
    <w:rsid w:val="00274257"/>
    <w:rsid w:val="002745C2"/>
    <w:rsid w:val="00280B35"/>
    <w:rsid w:val="00280EA5"/>
    <w:rsid w:val="002865EA"/>
    <w:rsid w:val="0028722D"/>
    <w:rsid w:val="0028790F"/>
    <w:rsid w:val="002915EF"/>
    <w:rsid w:val="00292A58"/>
    <w:rsid w:val="0029508A"/>
    <w:rsid w:val="002A1C6E"/>
    <w:rsid w:val="002A233E"/>
    <w:rsid w:val="002A28B2"/>
    <w:rsid w:val="002A41CE"/>
    <w:rsid w:val="002A46F8"/>
    <w:rsid w:val="002A4820"/>
    <w:rsid w:val="002B0462"/>
    <w:rsid w:val="002B3665"/>
    <w:rsid w:val="002B3FBD"/>
    <w:rsid w:val="002B651E"/>
    <w:rsid w:val="002B683A"/>
    <w:rsid w:val="002B6DFB"/>
    <w:rsid w:val="002C1723"/>
    <w:rsid w:val="002C23E1"/>
    <w:rsid w:val="002C3734"/>
    <w:rsid w:val="002C3BF6"/>
    <w:rsid w:val="002C4A77"/>
    <w:rsid w:val="002C699A"/>
    <w:rsid w:val="002C6D8F"/>
    <w:rsid w:val="002C7891"/>
    <w:rsid w:val="002D19D1"/>
    <w:rsid w:val="002D280D"/>
    <w:rsid w:val="002D2AA4"/>
    <w:rsid w:val="002D3C66"/>
    <w:rsid w:val="002D69D3"/>
    <w:rsid w:val="002E354C"/>
    <w:rsid w:val="002E5EE4"/>
    <w:rsid w:val="002E64DD"/>
    <w:rsid w:val="002E6749"/>
    <w:rsid w:val="002E696F"/>
    <w:rsid w:val="002E6F14"/>
    <w:rsid w:val="002F0147"/>
    <w:rsid w:val="002F058D"/>
    <w:rsid w:val="002F0A5D"/>
    <w:rsid w:val="002F366D"/>
    <w:rsid w:val="002F40DB"/>
    <w:rsid w:val="002F7E14"/>
    <w:rsid w:val="0030074A"/>
    <w:rsid w:val="003015E6"/>
    <w:rsid w:val="00302C31"/>
    <w:rsid w:val="00306637"/>
    <w:rsid w:val="00311F4F"/>
    <w:rsid w:val="00311F7F"/>
    <w:rsid w:val="0031294A"/>
    <w:rsid w:val="003138B2"/>
    <w:rsid w:val="003201E8"/>
    <w:rsid w:val="00322A37"/>
    <w:rsid w:val="0032327F"/>
    <w:rsid w:val="003248AD"/>
    <w:rsid w:val="00326D6A"/>
    <w:rsid w:val="00330331"/>
    <w:rsid w:val="00332181"/>
    <w:rsid w:val="0033399A"/>
    <w:rsid w:val="00336122"/>
    <w:rsid w:val="00336F42"/>
    <w:rsid w:val="00337DB2"/>
    <w:rsid w:val="00340A74"/>
    <w:rsid w:val="00343129"/>
    <w:rsid w:val="003435A5"/>
    <w:rsid w:val="00345E7A"/>
    <w:rsid w:val="0034618F"/>
    <w:rsid w:val="0034711D"/>
    <w:rsid w:val="0035239E"/>
    <w:rsid w:val="00356338"/>
    <w:rsid w:val="00356A56"/>
    <w:rsid w:val="00357E83"/>
    <w:rsid w:val="0036095E"/>
    <w:rsid w:val="00360E18"/>
    <w:rsid w:val="00363EDC"/>
    <w:rsid w:val="0036578C"/>
    <w:rsid w:val="00366956"/>
    <w:rsid w:val="003678A0"/>
    <w:rsid w:val="00370145"/>
    <w:rsid w:val="003704BF"/>
    <w:rsid w:val="00371787"/>
    <w:rsid w:val="003726AB"/>
    <w:rsid w:val="00376965"/>
    <w:rsid w:val="00376AAC"/>
    <w:rsid w:val="003827E8"/>
    <w:rsid w:val="0038339A"/>
    <w:rsid w:val="003838C4"/>
    <w:rsid w:val="00385E2B"/>
    <w:rsid w:val="00390114"/>
    <w:rsid w:val="00390CEB"/>
    <w:rsid w:val="00393D6D"/>
    <w:rsid w:val="0039479E"/>
    <w:rsid w:val="00394DF8"/>
    <w:rsid w:val="00396C1F"/>
    <w:rsid w:val="00397A02"/>
    <w:rsid w:val="003A02DC"/>
    <w:rsid w:val="003A17EF"/>
    <w:rsid w:val="003A475E"/>
    <w:rsid w:val="003A74E5"/>
    <w:rsid w:val="003B1727"/>
    <w:rsid w:val="003B3CE1"/>
    <w:rsid w:val="003B4636"/>
    <w:rsid w:val="003C26D3"/>
    <w:rsid w:val="003C53A7"/>
    <w:rsid w:val="003C670F"/>
    <w:rsid w:val="003C7C20"/>
    <w:rsid w:val="003D0A8D"/>
    <w:rsid w:val="003D1B84"/>
    <w:rsid w:val="003D3114"/>
    <w:rsid w:val="003D36E3"/>
    <w:rsid w:val="003D3CEA"/>
    <w:rsid w:val="003D610F"/>
    <w:rsid w:val="003E08DB"/>
    <w:rsid w:val="003E20B7"/>
    <w:rsid w:val="003E714F"/>
    <w:rsid w:val="003E79BE"/>
    <w:rsid w:val="003F1EA7"/>
    <w:rsid w:val="003F65F4"/>
    <w:rsid w:val="00405D1E"/>
    <w:rsid w:val="004064AB"/>
    <w:rsid w:val="0040745C"/>
    <w:rsid w:val="004104EC"/>
    <w:rsid w:val="0041064A"/>
    <w:rsid w:val="004155DE"/>
    <w:rsid w:val="0042063B"/>
    <w:rsid w:val="004256D1"/>
    <w:rsid w:val="0042624A"/>
    <w:rsid w:val="00426498"/>
    <w:rsid w:val="00432BCB"/>
    <w:rsid w:val="004377CE"/>
    <w:rsid w:val="004443C1"/>
    <w:rsid w:val="0044578E"/>
    <w:rsid w:val="00445911"/>
    <w:rsid w:val="0044602A"/>
    <w:rsid w:val="004532A0"/>
    <w:rsid w:val="00460CAF"/>
    <w:rsid w:val="00461649"/>
    <w:rsid w:val="0046249D"/>
    <w:rsid w:val="0046662A"/>
    <w:rsid w:val="0047128C"/>
    <w:rsid w:val="00480F63"/>
    <w:rsid w:val="00481BB5"/>
    <w:rsid w:val="0048208D"/>
    <w:rsid w:val="00482F57"/>
    <w:rsid w:val="004958A9"/>
    <w:rsid w:val="00496165"/>
    <w:rsid w:val="00496958"/>
    <w:rsid w:val="004A20F7"/>
    <w:rsid w:val="004A2B4C"/>
    <w:rsid w:val="004A5C31"/>
    <w:rsid w:val="004A6219"/>
    <w:rsid w:val="004A6895"/>
    <w:rsid w:val="004B4691"/>
    <w:rsid w:val="004B7A57"/>
    <w:rsid w:val="004C01D8"/>
    <w:rsid w:val="004C0949"/>
    <w:rsid w:val="004C2DF1"/>
    <w:rsid w:val="004C3315"/>
    <w:rsid w:val="004C78B3"/>
    <w:rsid w:val="004C7ADA"/>
    <w:rsid w:val="004D3F21"/>
    <w:rsid w:val="004E0870"/>
    <w:rsid w:val="004E178B"/>
    <w:rsid w:val="004E3F2E"/>
    <w:rsid w:val="004E5C32"/>
    <w:rsid w:val="004F38E4"/>
    <w:rsid w:val="004F3A22"/>
    <w:rsid w:val="004F5275"/>
    <w:rsid w:val="004F6244"/>
    <w:rsid w:val="00501375"/>
    <w:rsid w:val="00503539"/>
    <w:rsid w:val="00503784"/>
    <w:rsid w:val="00510167"/>
    <w:rsid w:val="00510BB2"/>
    <w:rsid w:val="00510DCA"/>
    <w:rsid w:val="00512ACE"/>
    <w:rsid w:val="00513E9F"/>
    <w:rsid w:val="005150C8"/>
    <w:rsid w:val="00516FD3"/>
    <w:rsid w:val="00517A4C"/>
    <w:rsid w:val="00520D1A"/>
    <w:rsid w:val="0052203E"/>
    <w:rsid w:val="00522A24"/>
    <w:rsid w:val="00523644"/>
    <w:rsid w:val="00523F4B"/>
    <w:rsid w:val="00526214"/>
    <w:rsid w:val="0052685B"/>
    <w:rsid w:val="00527402"/>
    <w:rsid w:val="00532775"/>
    <w:rsid w:val="00532E6D"/>
    <w:rsid w:val="005332C3"/>
    <w:rsid w:val="005347F4"/>
    <w:rsid w:val="00536526"/>
    <w:rsid w:val="00537F11"/>
    <w:rsid w:val="005438EB"/>
    <w:rsid w:val="005443B6"/>
    <w:rsid w:val="00544A13"/>
    <w:rsid w:val="0054573D"/>
    <w:rsid w:val="00547DE0"/>
    <w:rsid w:val="005505B5"/>
    <w:rsid w:val="00554972"/>
    <w:rsid w:val="005549F9"/>
    <w:rsid w:val="00555C55"/>
    <w:rsid w:val="005560DA"/>
    <w:rsid w:val="00556D3A"/>
    <w:rsid w:val="00556DCF"/>
    <w:rsid w:val="00557A19"/>
    <w:rsid w:val="00560EF4"/>
    <w:rsid w:val="00561D2D"/>
    <w:rsid w:val="00562914"/>
    <w:rsid w:val="00563B8D"/>
    <w:rsid w:val="00564A92"/>
    <w:rsid w:val="005715F5"/>
    <w:rsid w:val="005740CF"/>
    <w:rsid w:val="00574DDB"/>
    <w:rsid w:val="00577176"/>
    <w:rsid w:val="005815F8"/>
    <w:rsid w:val="005817E5"/>
    <w:rsid w:val="00584074"/>
    <w:rsid w:val="00584AA6"/>
    <w:rsid w:val="005856EF"/>
    <w:rsid w:val="00586A1F"/>
    <w:rsid w:val="00590C93"/>
    <w:rsid w:val="00591E24"/>
    <w:rsid w:val="00597953"/>
    <w:rsid w:val="005A0103"/>
    <w:rsid w:val="005A3AE6"/>
    <w:rsid w:val="005B0357"/>
    <w:rsid w:val="005B34CB"/>
    <w:rsid w:val="005B4F97"/>
    <w:rsid w:val="005B65C9"/>
    <w:rsid w:val="005C0301"/>
    <w:rsid w:val="005C341E"/>
    <w:rsid w:val="005C39A1"/>
    <w:rsid w:val="005C3D05"/>
    <w:rsid w:val="005D217C"/>
    <w:rsid w:val="005D2A8E"/>
    <w:rsid w:val="005D3FBC"/>
    <w:rsid w:val="005D475C"/>
    <w:rsid w:val="005D4E1F"/>
    <w:rsid w:val="005D6259"/>
    <w:rsid w:val="005E02F2"/>
    <w:rsid w:val="005E15EC"/>
    <w:rsid w:val="005E36FF"/>
    <w:rsid w:val="005E47D3"/>
    <w:rsid w:val="005E5639"/>
    <w:rsid w:val="005F13BD"/>
    <w:rsid w:val="005F1C8A"/>
    <w:rsid w:val="005F4524"/>
    <w:rsid w:val="005F50F3"/>
    <w:rsid w:val="005F5D9D"/>
    <w:rsid w:val="005F7D9B"/>
    <w:rsid w:val="00601437"/>
    <w:rsid w:val="0060324E"/>
    <w:rsid w:val="006054B9"/>
    <w:rsid w:val="00612D26"/>
    <w:rsid w:val="00613743"/>
    <w:rsid w:val="006153A1"/>
    <w:rsid w:val="00615CA5"/>
    <w:rsid w:val="00621F01"/>
    <w:rsid w:val="00624613"/>
    <w:rsid w:val="00624D2F"/>
    <w:rsid w:val="006278B6"/>
    <w:rsid w:val="00627DAF"/>
    <w:rsid w:val="00632170"/>
    <w:rsid w:val="0063320E"/>
    <w:rsid w:val="0063371A"/>
    <w:rsid w:val="00633ABD"/>
    <w:rsid w:val="00634838"/>
    <w:rsid w:val="00634FDE"/>
    <w:rsid w:val="00641800"/>
    <w:rsid w:val="00644A43"/>
    <w:rsid w:val="0065272C"/>
    <w:rsid w:val="00652FCB"/>
    <w:rsid w:val="006532C3"/>
    <w:rsid w:val="00653368"/>
    <w:rsid w:val="006539AC"/>
    <w:rsid w:val="00661433"/>
    <w:rsid w:val="006622C8"/>
    <w:rsid w:val="00673631"/>
    <w:rsid w:val="00675E16"/>
    <w:rsid w:val="00675E3F"/>
    <w:rsid w:val="00676DA7"/>
    <w:rsid w:val="006807A5"/>
    <w:rsid w:val="0068299C"/>
    <w:rsid w:val="00683E7D"/>
    <w:rsid w:val="00694834"/>
    <w:rsid w:val="00695E52"/>
    <w:rsid w:val="006A0D07"/>
    <w:rsid w:val="006A0E41"/>
    <w:rsid w:val="006A105D"/>
    <w:rsid w:val="006A2AD2"/>
    <w:rsid w:val="006A34B2"/>
    <w:rsid w:val="006A370A"/>
    <w:rsid w:val="006B24B9"/>
    <w:rsid w:val="006B5F04"/>
    <w:rsid w:val="006B72E4"/>
    <w:rsid w:val="006B7ABF"/>
    <w:rsid w:val="006C235A"/>
    <w:rsid w:val="006C32BC"/>
    <w:rsid w:val="006D131C"/>
    <w:rsid w:val="006D2297"/>
    <w:rsid w:val="006D336A"/>
    <w:rsid w:val="006D5D9C"/>
    <w:rsid w:val="006D611C"/>
    <w:rsid w:val="006D62A2"/>
    <w:rsid w:val="006E1445"/>
    <w:rsid w:val="006E221A"/>
    <w:rsid w:val="006E2C5F"/>
    <w:rsid w:val="006E4B0D"/>
    <w:rsid w:val="006E698A"/>
    <w:rsid w:val="006F47A5"/>
    <w:rsid w:val="006F5C08"/>
    <w:rsid w:val="006F7916"/>
    <w:rsid w:val="006F7C21"/>
    <w:rsid w:val="007028D2"/>
    <w:rsid w:val="00704F0A"/>
    <w:rsid w:val="007065B6"/>
    <w:rsid w:val="00710FD0"/>
    <w:rsid w:val="00713DD8"/>
    <w:rsid w:val="00713F1E"/>
    <w:rsid w:val="0071411D"/>
    <w:rsid w:val="0071672B"/>
    <w:rsid w:val="00716A23"/>
    <w:rsid w:val="00720682"/>
    <w:rsid w:val="00725586"/>
    <w:rsid w:val="00725647"/>
    <w:rsid w:val="00726672"/>
    <w:rsid w:val="007313AF"/>
    <w:rsid w:val="00733F43"/>
    <w:rsid w:val="0073591C"/>
    <w:rsid w:val="00735BAD"/>
    <w:rsid w:val="0073616F"/>
    <w:rsid w:val="00740CA2"/>
    <w:rsid w:val="00742B74"/>
    <w:rsid w:val="0074417B"/>
    <w:rsid w:val="00745F8F"/>
    <w:rsid w:val="007506E4"/>
    <w:rsid w:val="00751982"/>
    <w:rsid w:val="007523ED"/>
    <w:rsid w:val="00752C50"/>
    <w:rsid w:val="00753D58"/>
    <w:rsid w:val="0075615D"/>
    <w:rsid w:val="00757EE9"/>
    <w:rsid w:val="00762270"/>
    <w:rsid w:val="00763CEA"/>
    <w:rsid w:val="007661BB"/>
    <w:rsid w:val="007663F1"/>
    <w:rsid w:val="00771B2C"/>
    <w:rsid w:val="0077575E"/>
    <w:rsid w:val="0077589C"/>
    <w:rsid w:val="00776BA2"/>
    <w:rsid w:val="007774DC"/>
    <w:rsid w:val="00777BB5"/>
    <w:rsid w:val="007806D5"/>
    <w:rsid w:val="00783467"/>
    <w:rsid w:val="007841DD"/>
    <w:rsid w:val="00784610"/>
    <w:rsid w:val="00786227"/>
    <w:rsid w:val="007867D4"/>
    <w:rsid w:val="007870B7"/>
    <w:rsid w:val="007907DA"/>
    <w:rsid w:val="007908FD"/>
    <w:rsid w:val="00793472"/>
    <w:rsid w:val="00793F39"/>
    <w:rsid w:val="00794BFE"/>
    <w:rsid w:val="00797FB0"/>
    <w:rsid w:val="007A006C"/>
    <w:rsid w:val="007A5EBA"/>
    <w:rsid w:val="007A7305"/>
    <w:rsid w:val="007B1E51"/>
    <w:rsid w:val="007B3A4D"/>
    <w:rsid w:val="007C24B4"/>
    <w:rsid w:val="007C6DA7"/>
    <w:rsid w:val="007D4782"/>
    <w:rsid w:val="007D593C"/>
    <w:rsid w:val="007E1B01"/>
    <w:rsid w:val="007E42B2"/>
    <w:rsid w:val="007E4ED0"/>
    <w:rsid w:val="007E51C5"/>
    <w:rsid w:val="007E5366"/>
    <w:rsid w:val="007E7648"/>
    <w:rsid w:val="007F16A0"/>
    <w:rsid w:val="007F1959"/>
    <w:rsid w:val="007F5043"/>
    <w:rsid w:val="007F740E"/>
    <w:rsid w:val="008013A8"/>
    <w:rsid w:val="0080468F"/>
    <w:rsid w:val="00804BF0"/>
    <w:rsid w:val="00805B76"/>
    <w:rsid w:val="008076EF"/>
    <w:rsid w:val="00810E52"/>
    <w:rsid w:val="0081145C"/>
    <w:rsid w:val="00811517"/>
    <w:rsid w:val="00811739"/>
    <w:rsid w:val="0081249D"/>
    <w:rsid w:val="00812567"/>
    <w:rsid w:val="0081591E"/>
    <w:rsid w:val="00820F58"/>
    <w:rsid w:val="00823026"/>
    <w:rsid w:val="008238CD"/>
    <w:rsid w:val="00824EE5"/>
    <w:rsid w:val="00825233"/>
    <w:rsid w:val="00836A88"/>
    <w:rsid w:val="00837A35"/>
    <w:rsid w:val="00842127"/>
    <w:rsid w:val="008441C1"/>
    <w:rsid w:val="00847CF4"/>
    <w:rsid w:val="00850ACF"/>
    <w:rsid w:val="0085111F"/>
    <w:rsid w:val="008516DC"/>
    <w:rsid w:val="008517AE"/>
    <w:rsid w:val="00861D7D"/>
    <w:rsid w:val="00861E73"/>
    <w:rsid w:val="0086259E"/>
    <w:rsid w:val="00863EAD"/>
    <w:rsid w:val="00870016"/>
    <w:rsid w:val="00871154"/>
    <w:rsid w:val="008736E8"/>
    <w:rsid w:val="008771AB"/>
    <w:rsid w:val="0088398E"/>
    <w:rsid w:val="00884C77"/>
    <w:rsid w:val="0088584F"/>
    <w:rsid w:val="00885BFA"/>
    <w:rsid w:val="0088605C"/>
    <w:rsid w:val="00886F3E"/>
    <w:rsid w:val="008916B6"/>
    <w:rsid w:val="0089581F"/>
    <w:rsid w:val="00896839"/>
    <w:rsid w:val="00897D5B"/>
    <w:rsid w:val="008A318F"/>
    <w:rsid w:val="008A3B94"/>
    <w:rsid w:val="008A4F3C"/>
    <w:rsid w:val="008A5B0B"/>
    <w:rsid w:val="008B1DFE"/>
    <w:rsid w:val="008B4CE8"/>
    <w:rsid w:val="008B5BC7"/>
    <w:rsid w:val="008B5C22"/>
    <w:rsid w:val="008B6853"/>
    <w:rsid w:val="008B77B1"/>
    <w:rsid w:val="008C1259"/>
    <w:rsid w:val="008C1AC9"/>
    <w:rsid w:val="008C4AC4"/>
    <w:rsid w:val="008D092B"/>
    <w:rsid w:val="008D2E77"/>
    <w:rsid w:val="008D39B7"/>
    <w:rsid w:val="008D517C"/>
    <w:rsid w:val="008D58D4"/>
    <w:rsid w:val="008D608E"/>
    <w:rsid w:val="008D6C61"/>
    <w:rsid w:val="008E697F"/>
    <w:rsid w:val="008E7033"/>
    <w:rsid w:val="008F5CAA"/>
    <w:rsid w:val="008F65FE"/>
    <w:rsid w:val="009014CE"/>
    <w:rsid w:val="00903C8C"/>
    <w:rsid w:val="00907511"/>
    <w:rsid w:val="009114D9"/>
    <w:rsid w:val="00913861"/>
    <w:rsid w:val="00915585"/>
    <w:rsid w:val="00915B0B"/>
    <w:rsid w:val="00915B12"/>
    <w:rsid w:val="00917F30"/>
    <w:rsid w:val="009208B3"/>
    <w:rsid w:val="009211AF"/>
    <w:rsid w:val="00921778"/>
    <w:rsid w:val="00922823"/>
    <w:rsid w:val="00923CF5"/>
    <w:rsid w:val="009264DB"/>
    <w:rsid w:val="0093026C"/>
    <w:rsid w:val="0093027C"/>
    <w:rsid w:val="00930C2D"/>
    <w:rsid w:val="00930D13"/>
    <w:rsid w:val="00930EDB"/>
    <w:rsid w:val="00932278"/>
    <w:rsid w:val="00933C3A"/>
    <w:rsid w:val="00934910"/>
    <w:rsid w:val="0094030D"/>
    <w:rsid w:val="00941E38"/>
    <w:rsid w:val="00943E24"/>
    <w:rsid w:val="00944031"/>
    <w:rsid w:val="00944051"/>
    <w:rsid w:val="00945380"/>
    <w:rsid w:val="00950BE0"/>
    <w:rsid w:val="00952230"/>
    <w:rsid w:val="009534BB"/>
    <w:rsid w:val="0095513D"/>
    <w:rsid w:val="009605B3"/>
    <w:rsid w:val="00961352"/>
    <w:rsid w:val="00961C15"/>
    <w:rsid w:val="009653B8"/>
    <w:rsid w:val="00967400"/>
    <w:rsid w:val="009759BF"/>
    <w:rsid w:val="00982B31"/>
    <w:rsid w:val="00983CBA"/>
    <w:rsid w:val="00986F11"/>
    <w:rsid w:val="00990680"/>
    <w:rsid w:val="009917CA"/>
    <w:rsid w:val="00991CE4"/>
    <w:rsid w:val="009920FB"/>
    <w:rsid w:val="00994ABB"/>
    <w:rsid w:val="00994DC1"/>
    <w:rsid w:val="009957FF"/>
    <w:rsid w:val="009A1651"/>
    <w:rsid w:val="009A33A5"/>
    <w:rsid w:val="009A6401"/>
    <w:rsid w:val="009B0BA7"/>
    <w:rsid w:val="009B4128"/>
    <w:rsid w:val="009B5DCD"/>
    <w:rsid w:val="009B7A27"/>
    <w:rsid w:val="009C011C"/>
    <w:rsid w:val="009C128C"/>
    <w:rsid w:val="009C2D6E"/>
    <w:rsid w:val="009C78D6"/>
    <w:rsid w:val="009D07C3"/>
    <w:rsid w:val="009D1A48"/>
    <w:rsid w:val="009D2352"/>
    <w:rsid w:val="009D3677"/>
    <w:rsid w:val="009D57A0"/>
    <w:rsid w:val="009E014C"/>
    <w:rsid w:val="009E078C"/>
    <w:rsid w:val="009E0D51"/>
    <w:rsid w:val="009E4436"/>
    <w:rsid w:val="009E4AA1"/>
    <w:rsid w:val="009F682D"/>
    <w:rsid w:val="009F7074"/>
    <w:rsid w:val="009F7D99"/>
    <w:rsid w:val="00A01A9B"/>
    <w:rsid w:val="00A022F0"/>
    <w:rsid w:val="00A036E4"/>
    <w:rsid w:val="00A0381A"/>
    <w:rsid w:val="00A05F1B"/>
    <w:rsid w:val="00A1437B"/>
    <w:rsid w:val="00A150A9"/>
    <w:rsid w:val="00A27F1F"/>
    <w:rsid w:val="00A304BD"/>
    <w:rsid w:val="00A31AD0"/>
    <w:rsid w:val="00A33E6D"/>
    <w:rsid w:val="00A36F11"/>
    <w:rsid w:val="00A42EC3"/>
    <w:rsid w:val="00A44CF5"/>
    <w:rsid w:val="00A53536"/>
    <w:rsid w:val="00A574A8"/>
    <w:rsid w:val="00A60EEE"/>
    <w:rsid w:val="00A612D9"/>
    <w:rsid w:val="00A62821"/>
    <w:rsid w:val="00A6370C"/>
    <w:rsid w:val="00A63D5D"/>
    <w:rsid w:val="00A64B6D"/>
    <w:rsid w:val="00A65E7E"/>
    <w:rsid w:val="00A65E94"/>
    <w:rsid w:val="00A72407"/>
    <w:rsid w:val="00A73A44"/>
    <w:rsid w:val="00A75EC9"/>
    <w:rsid w:val="00A77B2D"/>
    <w:rsid w:val="00A82771"/>
    <w:rsid w:val="00A8292D"/>
    <w:rsid w:val="00A83901"/>
    <w:rsid w:val="00A86C70"/>
    <w:rsid w:val="00A8709E"/>
    <w:rsid w:val="00A878DD"/>
    <w:rsid w:val="00A932A6"/>
    <w:rsid w:val="00A93D5B"/>
    <w:rsid w:val="00A9490A"/>
    <w:rsid w:val="00A9610C"/>
    <w:rsid w:val="00A9706E"/>
    <w:rsid w:val="00A97460"/>
    <w:rsid w:val="00AA04B7"/>
    <w:rsid w:val="00AA1D89"/>
    <w:rsid w:val="00AA5D81"/>
    <w:rsid w:val="00AA69A1"/>
    <w:rsid w:val="00AA7700"/>
    <w:rsid w:val="00AB2952"/>
    <w:rsid w:val="00AB3323"/>
    <w:rsid w:val="00AB379B"/>
    <w:rsid w:val="00AB4C04"/>
    <w:rsid w:val="00AB6048"/>
    <w:rsid w:val="00AB7A2C"/>
    <w:rsid w:val="00AC03C2"/>
    <w:rsid w:val="00AC091B"/>
    <w:rsid w:val="00AC0991"/>
    <w:rsid w:val="00AC2253"/>
    <w:rsid w:val="00AC4CE6"/>
    <w:rsid w:val="00AD3A50"/>
    <w:rsid w:val="00AD5A93"/>
    <w:rsid w:val="00AD7033"/>
    <w:rsid w:val="00AD767F"/>
    <w:rsid w:val="00AE1233"/>
    <w:rsid w:val="00AE28EA"/>
    <w:rsid w:val="00AE4583"/>
    <w:rsid w:val="00AE6EAB"/>
    <w:rsid w:val="00AF07C0"/>
    <w:rsid w:val="00AF1949"/>
    <w:rsid w:val="00AF5EB5"/>
    <w:rsid w:val="00B010B6"/>
    <w:rsid w:val="00B020DE"/>
    <w:rsid w:val="00B0634C"/>
    <w:rsid w:val="00B129B8"/>
    <w:rsid w:val="00B132C5"/>
    <w:rsid w:val="00B1491A"/>
    <w:rsid w:val="00B16C73"/>
    <w:rsid w:val="00B16F49"/>
    <w:rsid w:val="00B204B1"/>
    <w:rsid w:val="00B22424"/>
    <w:rsid w:val="00B2674F"/>
    <w:rsid w:val="00B26975"/>
    <w:rsid w:val="00B26B87"/>
    <w:rsid w:val="00B27EAC"/>
    <w:rsid w:val="00B3107B"/>
    <w:rsid w:val="00B325CB"/>
    <w:rsid w:val="00B357C8"/>
    <w:rsid w:val="00B4520C"/>
    <w:rsid w:val="00B507A8"/>
    <w:rsid w:val="00B55321"/>
    <w:rsid w:val="00B57EFA"/>
    <w:rsid w:val="00B60AC8"/>
    <w:rsid w:val="00B62818"/>
    <w:rsid w:val="00B632E9"/>
    <w:rsid w:val="00B64574"/>
    <w:rsid w:val="00B66A66"/>
    <w:rsid w:val="00B6708A"/>
    <w:rsid w:val="00B7075A"/>
    <w:rsid w:val="00B72F5A"/>
    <w:rsid w:val="00B73BAD"/>
    <w:rsid w:val="00B745EF"/>
    <w:rsid w:val="00B77589"/>
    <w:rsid w:val="00B8179E"/>
    <w:rsid w:val="00B84816"/>
    <w:rsid w:val="00B86A09"/>
    <w:rsid w:val="00B95636"/>
    <w:rsid w:val="00B963B4"/>
    <w:rsid w:val="00B96A02"/>
    <w:rsid w:val="00BA0C92"/>
    <w:rsid w:val="00BA5C1F"/>
    <w:rsid w:val="00BB2FBA"/>
    <w:rsid w:val="00BB6BFF"/>
    <w:rsid w:val="00BB754C"/>
    <w:rsid w:val="00BC0361"/>
    <w:rsid w:val="00BC040F"/>
    <w:rsid w:val="00BC6573"/>
    <w:rsid w:val="00BC7CF3"/>
    <w:rsid w:val="00BD212A"/>
    <w:rsid w:val="00BD3BE9"/>
    <w:rsid w:val="00BD775E"/>
    <w:rsid w:val="00BE1510"/>
    <w:rsid w:val="00BE2D08"/>
    <w:rsid w:val="00BE518C"/>
    <w:rsid w:val="00BE6F16"/>
    <w:rsid w:val="00BF057C"/>
    <w:rsid w:val="00BF4431"/>
    <w:rsid w:val="00C00ED1"/>
    <w:rsid w:val="00C00FA9"/>
    <w:rsid w:val="00C02ECC"/>
    <w:rsid w:val="00C051C0"/>
    <w:rsid w:val="00C0742B"/>
    <w:rsid w:val="00C134DD"/>
    <w:rsid w:val="00C14E05"/>
    <w:rsid w:val="00C17BE4"/>
    <w:rsid w:val="00C20FF3"/>
    <w:rsid w:val="00C21298"/>
    <w:rsid w:val="00C21AC1"/>
    <w:rsid w:val="00C231A3"/>
    <w:rsid w:val="00C23A99"/>
    <w:rsid w:val="00C267BD"/>
    <w:rsid w:val="00C26F6A"/>
    <w:rsid w:val="00C326FB"/>
    <w:rsid w:val="00C3280C"/>
    <w:rsid w:val="00C32A35"/>
    <w:rsid w:val="00C32AC5"/>
    <w:rsid w:val="00C36726"/>
    <w:rsid w:val="00C40F33"/>
    <w:rsid w:val="00C44026"/>
    <w:rsid w:val="00C45A81"/>
    <w:rsid w:val="00C46A09"/>
    <w:rsid w:val="00C46C54"/>
    <w:rsid w:val="00C47099"/>
    <w:rsid w:val="00C5011B"/>
    <w:rsid w:val="00C51079"/>
    <w:rsid w:val="00C56EE8"/>
    <w:rsid w:val="00C62682"/>
    <w:rsid w:val="00C63BD8"/>
    <w:rsid w:val="00C64B64"/>
    <w:rsid w:val="00C65F7D"/>
    <w:rsid w:val="00C6677B"/>
    <w:rsid w:val="00C67AE7"/>
    <w:rsid w:val="00C70075"/>
    <w:rsid w:val="00C709AF"/>
    <w:rsid w:val="00C7171D"/>
    <w:rsid w:val="00C761F1"/>
    <w:rsid w:val="00C77EFA"/>
    <w:rsid w:val="00C84A10"/>
    <w:rsid w:val="00C8520C"/>
    <w:rsid w:val="00C85FCB"/>
    <w:rsid w:val="00C877B7"/>
    <w:rsid w:val="00C927D9"/>
    <w:rsid w:val="00C949FD"/>
    <w:rsid w:val="00C95D34"/>
    <w:rsid w:val="00CA158A"/>
    <w:rsid w:val="00CA4A20"/>
    <w:rsid w:val="00CA53DD"/>
    <w:rsid w:val="00CB4F24"/>
    <w:rsid w:val="00CB638C"/>
    <w:rsid w:val="00CB6DCB"/>
    <w:rsid w:val="00CC1628"/>
    <w:rsid w:val="00CC679E"/>
    <w:rsid w:val="00CC7BB6"/>
    <w:rsid w:val="00CC7EE0"/>
    <w:rsid w:val="00CD17AA"/>
    <w:rsid w:val="00CD2745"/>
    <w:rsid w:val="00CE0B20"/>
    <w:rsid w:val="00CE2514"/>
    <w:rsid w:val="00CE3DD9"/>
    <w:rsid w:val="00CE4D64"/>
    <w:rsid w:val="00CE509D"/>
    <w:rsid w:val="00CE54AD"/>
    <w:rsid w:val="00CE76C0"/>
    <w:rsid w:val="00CF1165"/>
    <w:rsid w:val="00CF34BF"/>
    <w:rsid w:val="00CF3CEF"/>
    <w:rsid w:val="00CF4805"/>
    <w:rsid w:val="00CF61B8"/>
    <w:rsid w:val="00D03CC8"/>
    <w:rsid w:val="00D04EBA"/>
    <w:rsid w:val="00D07B10"/>
    <w:rsid w:val="00D12502"/>
    <w:rsid w:val="00D13B25"/>
    <w:rsid w:val="00D13DD6"/>
    <w:rsid w:val="00D14BDC"/>
    <w:rsid w:val="00D15D9B"/>
    <w:rsid w:val="00D16889"/>
    <w:rsid w:val="00D16EFA"/>
    <w:rsid w:val="00D21516"/>
    <w:rsid w:val="00D23AF8"/>
    <w:rsid w:val="00D2526C"/>
    <w:rsid w:val="00D257AF"/>
    <w:rsid w:val="00D259DC"/>
    <w:rsid w:val="00D25B5B"/>
    <w:rsid w:val="00D27AA3"/>
    <w:rsid w:val="00D30AE3"/>
    <w:rsid w:val="00D3516D"/>
    <w:rsid w:val="00D41ACA"/>
    <w:rsid w:val="00D449DF"/>
    <w:rsid w:val="00D44EA6"/>
    <w:rsid w:val="00D50D3B"/>
    <w:rsid w:val="00D53199"/>
    <w:rsid w:val="00D5389B"/>
    <w:rsid w:val="00D55B6D"/>
    <w:rsid w:val="00D616CC"/>
    <w:rsid w:val="00D61E8D"/>
    <w:rsid w:val="00D725B8"/>
    <w:rsid w:val="00D739BD"/>
    <w:rsid w:val="00D73D9A"/>
    <w:rsid w:val="00D75A49"/>
    <w:rsid w:val="00D7777A"/>
    <w:rsid w:val="00D80B0E"/>
    <w:rsid w:val="00D83150"/>
    <w:rsid w:val="00D85FD7"/>
    <w:rsid w:val="00D86AF1"/>
    <w:rsid w:val="00D877E8"/>
    <w:rsid w:val="00D90886"/>
    <w:rsid w:val="00D9202F"/>
    <w:rsid w:val="00D928CD"/>
    <w:rsid w:val="00D92B24"/>
    <w:rsid w:val="00D954FC"/>
    <w:rsid w:val="00D957C0"/>
    <w:rsid w:val="00DA0CB6"/>
    <w:rsid w:val="00DA4A2C"/>
    <w:rsid w:val="00DB11C4"/>
    <w:rsid w:val="00DB3CD6"/>
    <w:rsid w:val="00DB6391"/>
    <w:rsid w:val="00DC0B7C"/>
    <w:rsid w:val="00DC36A2"/>
    <w:rsid w:val="00DD2157"/>
    <w:rsid w:val="00DD3B57"/>
    <w:rsid w:val="00DD58D3"/>
    <w:rsid w:val="00DD785B"/>
    <w:rsid w:val="00DE191A"/>
    <w:rsid w:val="00DE525E"/>
    <w:rsid w:val="00DE71A6"/>
    <w:rsid w:val="00DF221D"/>
    <w:rsid w:val="00DF27C5"/>
    <w:rsid w:val="00DF3B55"/>
    <w:rsid w:val="00DF5142"/>
    <w:rsid w:val="00DF5F8C"/>
    <w:rsid w:val="00DF7C9C"/>
    <w:rsid w:val="00E02CF9"/>
    <w:rsid w:val="00E11C1A"/>
    <w:rsid w:val="00E20AAF"/>
    <w:rsid w:val="00E2189A"/>
    <w:rsid w:val="00E21990"/>
    <w:rsid w:val="00E32605"/>
    <w:rsid w:val="00E374F3"/>
    <w:rsid w:val="00E423D7"/>
    <w:rsid w:val="00E437D2"/>
    <w:rsid w:val="00E43AE8"/>
    <w:rsid w:val="00E454F9"/>
    <w:rsid w:val="00E45FFF"/>
    <w:rsid w:val="00E46E94"/>
    <w:rsid w:val="00E475AC"/>
    <w:rsid w:val="00E50002"/>
    <w:rsid w:val="00E5545A"/>
    <w:rsid w:val="00E56FE9"/>
    <w:rsid w:val="00E602B2"/>
    <w:rsid w:val="00E658D1"/>
    <w:rsid w:val="00E7033C"/>
    <w:rsid w:val="00E71D09"/>
    <w:rsid w:val="00E71F51"/>
    <w:rsid w:val="00E74F02"/>
    <w:rsid w:val="00E753EE"/>
    <w:rsid w:val="00E768F0"/>
    <w:rsid w:val="00E81960"/>
    <w:rsid w:val="00E822E9"/>
    <w:rsid w:val="00E85566"/>
    <w:rsid w:val="00E86A57"/>
    <w:rsid w:val="00E930AD"/>
    <w:rsid w:val="00E9477B"/>
    <w:rsid w:val="00E96BC7"/>
    <w:rsid w:val="00EA002F"/>
    <w:rsid w:val="00EA036E"/>
    <w:rsid w:val="00EA15EE"/>
    <w:rsid w:val="00EA5E93"/>
    <w:rsid w:val="00EA5FA1"/>
    <w:rsid w:val="00EB3544"/>
    <w:rsid w:val="00EB59D4"/>
    <w:rsid w:val="00EC1A98"/>
    <w:rsid w:val="00EC1AAB"/>
    <w:rsid w:val="00EC2808"/>
    <w:rsid w:val="00ED2E2C"/>
    <w:rsid w:val="00ED41A5"/>
    <w:rsid w:val="00ED72FC"/>
    <w:rsid w:val="00EE0632"/>
    <w:rsid w:val="00EE1C78"/>
    <w:rsid w:val="00EE3917"/>
    <w:rsid w:val="00EE3B01"/>
    <w:rsid w:val="00EE3ED4"/>
    <w:rsid w:val="00EE4627"/>
    <w:rsid w:val="00EF4444"/>
    <w:rsid w:val="00EF51C8"/>
    <w:rsid w:val="00EF6CD1"/>
    <w:rsid w:val="00EF7F0B"/>
    <w:rsid w:val="00F02163"/>
    <w:rsid w:val="00F02EF7"/>
    <w:rsid w:val="00F03B20"/>
    <w:rsid w:val="00F053F0"/>
    <w:rsid w:val="00F05C47"/>
    <w:rsid w:val="00F10C95"/>
    <w:rsid w:val="00F10D05"/>
    <w:rsid w:val="00F116AA"/>
    <w:rsid w:val="00F11CA5"/>
    <w:rsid w:val="00F129E7"/>
    <w:rsid w:val="00F20025"/>
    <w:rsid w:val="00F24A12"/>
    <w:rsid w:val="00F270CE"/>
    <w:rsid w:val="00F27929"/>
    <w:rsid w:val="00F312BE"/>
    <w:rsid w:val="00F31BEA"/>
    <w:rsid w:val="00F33F5B"/>
    <w:rsid w:val="00F3629B"/>
    <w:rsid w:val="00F4204F"/>
    <w:rsid w:val="00F44DC3"/>
    <w:rsid w:val="00F4588E"/>
    <w:rsid w:val="00F470FA"/>
    <w:rsid w:val="00F62616"/>
    <w:rsid w:val="00F66185"/>
    <w:rsid w:val="00F66517"/>
    <w:rsid w:val="00F66908"/>
    <w:rsid w:val="00F672AA"/>
    <w:rsid w:val="00F71D96"/>
    <w:rsid w:val="00F72840"/>
    <w:rsid w:val="00F73887"/>
    <w:rsid w:val="00F74531"/>
    <w:rsid w:val="00F75CCA"/>
    <w:rsid w:val="00F84957"/>
    <w:rsid w:val="00F85926"/>
    <w:rsid w:val="00F8604B"/>
    <w:rsid w:val="00F87479"/>
    <w:rsid w:val="00F905AD"/>
    <w:rsid w:val="00F92197"/>
    <w:rsid w:val="00F939DF"/>
    <w:rsid w:val="00F960BA"/>
    <w:rsid w:val="00F961E2"/>
    <w:rsid w:val="00FA0D8F"/>
    <w:rsid w:val="00FA1BAC"/>
    <w:rsid w:val="00FA1F51"/>
    <w:rsid w:val="00FA22E2"/>
    <w:rsid w:val="00FB50FD"/>
    <w:rsid w:val="00FB5572"/>
    <w:rsid w:val="00FB5D7B"/>
    <w:rsid w:val="00FC026E"/>
    <w:rsid w:val="00FC2CBB"/>
    <w:rsid w:val="00FC42D1"/>
    <w:rsid w:val="00FC4548"/>
    <w:rsid w:val="00FC53EF"/>
    <w:rsid w:val="00FC581A"/>
    <w:rsid w:val="00FD370D"/>
    <w:rsid w:val="00FD4C40"/>
    <w:rsid w:val="00FD5E53"/>
    <w:rsid w:val="00FD6482"/>
    <w:rsid w:val="00FD75C2"/>
    <w:rsid w:val="00FE05CA"/>
    <w:rsid w:val="00FE3DCA"/>
    <w:rsid w:val="00FE6AE8"/>
    <w:rsid w:val="00FE7F12"/>
    <w:rsid w:val="00FF0392"/>
    <w:rsid w:val="00FF0E5F"/>
    <w:rsid w:val="00FF1A3D"/>
    <w:rsid w:val="00FF7182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/>
    <o:shapelayout v:ext="edit">
      <o:idmap v:ext="edit" data="1"/>
    </o:shapelayout>
  </w:shapeDefaults>
  <w:decimalSymbol w:val=","/>
  <w:listSeparator w:val=";"/>
  <w14:docId w14:val="761F0114"/>
  <w15:docId w15:val="{7102510A-761C-43A6-B7CB-65A0EC38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38"/>
  </w:style>
  <w:style w:type="paragraph" w:styleId="4">
    <w:name w:val="heading 4"/>
    <w:basedOn w:val="a"/>
    <w:next w:val="a"/>
    <w:link w:val="40"/>
    <w:qFormat/>
    <w:rsid w:val="00B8179E"/>
    <w:pPr>
      <w:keepNext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590C93"/>
    <w:pPr>
      <w:tabs>
        <w:tab w:val="left" w:pos="709"/>
        <w:tab w:val="left" w:pos="1134"/>
        <w:tab w:val="left" w:pos="1701"/>
      </w:tabs>
      <w:suppressAutoHyphens/>
      <w:ind w:left="0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50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77B"/>
  </w:style>
  <w:style w:type="paragraph" w:styleId="a7">
    <w:name w:val="footer"/>
    <w:basedOn w:val="a"/>
    <w:link w:val="a8"/>
    <w:uiPriority w:val="99"/>
    <w:unhideWhenUsed/>
    <w:rsid w:val="00E94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77B"/>
  </w:style>
  <w:style w:type="character" w:customStyle="1" w:styleId="40">
    <w:name w:val="Заголовок 4 Знак"/>
    <w:basedOn w:val="a0"/>
    <w:link w:val="4"/>
    <w:rsid w:val="00B8179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rsid w:val="00B8179E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16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6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C31"/>
    <w:pPr>
      <w:autoSpaceDE w:val="0"/>
      <w:autoSpaceDN w:val="0"/>
      <w:adjustRightInd w:val="0"/>
      <w:ind w:left="0"/>
      <w:jc w:val="left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8013A8"/>
    <w:rPr>
      <w:color w:val="0000FF" w:themeColor="hyperlink"/>
      <w:u w:val="single"/>
    </w:rPr>
  </w:style>
  <w:style w:type="paragraph" w:styleId="ae">
    <w:name w:val="No Spacing"/>
    <w:uiPriority w:val="1"/>
    <w:qFormat/>
    <w:rsid w:val="002F0A5D"/>
  </w:style>
  <w:style w:type="paragraph" w:customStyle="1" w:styleId="af">
    <w:name w:val="Абзац"/>
    <w:rsid w:val="00AA5D81"/>
    <w:pPr>
      <w:spacing w:line="360" w:lineRule="auto"/>
      <w:ind w:left="0"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9E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2F8670B61D6C67AEA97C51468BF09824C372475954D49FE25F7F7D2543226B71954DBEA242FDA1DFDB25EDS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C7E2-D9AF-4E5A-AD4B-41B1987B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KUZNECOVANA</dc:creator>
  <cp:lastModifiedBy>Заднепровская Виктория Сергеевна</cp:lastModifiedBy>
  <cp:revision>10</cp:revision>
  <cp:lastPrinted>2017-11-27T05:56:00Z</cp:lastPrinted>
  <dcterms:created xsi:type="dcterms:W3CDTF">2017-11-24T11:43:00Z</dcterms:created>
  <dcterms:modified xsi:type="dcterms:W3CDTF">2017-11-27T05:57:00Z</dcterms:modified>
</cp:coreProperties>
</file>