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pPr>
      <w:r/>
      <w:bookmarkStart w:id="0" w:name="sub_1200"/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val="en-US"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8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к </w:t>
      </w:r>
      <w:hyperlink w:tooltip="#sub_1000" w:anchor="sub_1000" w:history="1"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Порядку</w:t>
        </w:r>
      </w:hyperlink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ведения муниц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ипальной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долговой книги городского округа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Мегион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Ханты-Мансийского автономного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right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округа - Югры</w:t>
      </w:r>
      <w:bookmarkEnd w:id="0"/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Информация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о муниципальном долге город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ского округа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Мегион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Ханты-Мансийского автономного округа – Югры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p>
      <w:pPr>
        <w:jc w:val="center"/>
        <w:spacing w:before="108" w:after="108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по состоянию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br/>
        <w:t xml:space="preserve">на "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01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«сентября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»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20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26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t xml:space="preserve">г.</w:t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5234"/>
        <w:gridCol w:w="1999"/>
        <w:gridCol w:w="19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34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ind w:firstLine="720"/>
        <w:jc w:val="right"/>
        <w:spacing w:after="0" w:line="240" w:lineRule="auto"/>
        <w:widowControl w:val="off"/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pP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  <w:t xml:space="preserve">в рублях</w:t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sz w:val="24"/>
          <w:szCs w:val="24"/>
          <w:lang w:eastAsia="ru-RU"/>
        </w:rPr>
      </w:r>
    </w:p>
    <w:tbl>
      <w:tblPr>
        <w:tblW w:w="145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8152"/>
        <w:gridCol w:w="2977"/>
        <w:gridCol w:w="3023"/>
      </w:tblGrid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br/>
              <w:t xml:space="preserve">п/п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79"/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01.01.20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Объем муниципального долга                     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на 01.09</w:t>
            </w:r>
            <w:bookmarkStart w:id="1" w:name="_GoBack"/>
            <w:r/>
            <w:bookmarkEnd w:id="1"/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.20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Кредиты, п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олученные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ским округо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от кредитных организаций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ind w:right="-111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ценные бумаги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Бюджетные кредиты, привлеченные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в бюджет городского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– Югры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из других бюджетов бюджетной системы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 978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656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none"/>
                <w:lang w:eastAsia="ru-RU"/>
              </w:rPr>
              <w:t xml:space="preserve">496 748 960,00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Муниципальные гарантии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в валюте Российской Федерации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0,00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Итого муниципальный долг город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ского округа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Мегион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 Ханты-Мансийского автономного округа - Югры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416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 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9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7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8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5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val="en-US" w:eastAsia="ru-RU"/>
              </w:rPr>
              <w:t xml:space="preserve">6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496 748 960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 CYR" w:hAnsi="Times New Roman CYR" w:cs="Times New Roman CYR" w:eastAsiaTheme="minorEastAsia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pP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  <w:r>
        <w:rPr>
          <w:rFonts w:ascii="Arial" w:hAnsi="Arial" w:cs="Arial" w:eastAsiaTheme="minorEastAsia"/>
          <w:b/>
          <w:bCs/>
          <w:color w:val="26282f"/>
          <w:sz w:val="24"/>
          <w:szCs w:val="24"/>
          <w:lang w:eastAsia="ru-RU"/>
        </w:rPr>
      </w:r>
    </w:p>
    <w:sectPr>
      <w:footerReference w:type="default" r:id="rId8"/>
      <w:footnotePr/>
      <w:endnotePr/>
      <w:type w:val="nextPage"/>
      <w:pgSz w:w="16837" w:h="11905" w:orient="landscape"/>
      <w:pgMar w:top="142" w:right="1440" w:bottom="142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>
      <w:tblPrEx/>
      <w:trPr/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3008" w:type="dxa"/>
          <w:textDirection w:val="lrTb"/>
          <w:noWrap w:val="false"/>
        </w:tcPr>
        <w:p>
          <w:pPr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  <w:tc>
        <w:tcPr>
          <w:tc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</w:tcBorders>
          <w:tcW w:w="1666" w:type="pct"/>
          <w:textDirection w:val="lrTb"/>
          <w:noWrap w:val="false"/>
        </w:tcPr>
        <w:p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  <w:r>
            <w:rPr>
              <w:rFonts w:ascii="Times New Roman" w:hAnsi="Times New Roman" w:cs="Times New Roman"/>
              <w:sz w:val="20"/>
              <w:szCs w:val="20"/>
            </w:rPr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4"/>
    <w:next w:val="874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basedOn w:val="875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4"/>
    <w:next w:val="874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5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4"/>
    <w:next w:val="874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5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4"/>
    <w:next w:val="874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5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4"/>
    <w:next w:val="874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5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4"/>
    <w:next w:val="874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5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4"/>
    <w:next w:val="874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5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4"/>
    <w:next w:val="874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5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4"/>
    <w:next w:val="87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4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4"/>
    <w:next w:val="874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basedOn w:val="875"/>
    <w:link w:val="718"/>
    <w:uiPriority w:val="10"/>
    <w:rPr>
      <w:sz w:val="48"/>
      <w:szCs w:val="48"/>
    </w:rPr>
  </w:style>
  <w:style w:type="paragraph" w:styleId="720">
    <w:name w:val="Subtitle"/>
    <w:basedOn w:val="874"/>
    <w:next w:val="87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5"/>
    <w:link w:val="720"/>
    <w:uiPriority w:val="11"/>
    <w:rPr>
      <w:sz w:val="24"/>
      <w:szCs w:val="24"/>
    </w:rPr>
  </w:style>
  <w:style w:type="paragraph" w:styleId="722">
    <w:name w:val="Quote"/>
    <w:basedOn w:val="874"/>
    <w:next w:val="874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4"/>
    <w:next w:val="874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character" w:styleId="726">
    <w:name w:val="Header Char"/>
    <w:basedOn w:val="875"/>
    <w:link w:val="878"/>
    <w:uiPriority w:val="99"/>
  </w:style>
  <w:style w:type="character" w:styleId="727">
    <w:name w:val="Footer Char"/>
    <w:basedOn w:val="875"/>
    <w:link w:val="880"/>
    <w:uiPriority w:val="99"/>
  </w:style>
  <w:style w:type="paragraph" w:styleId="728">
    <w:name w:val="Caption"/>
    <w:basedOn w:val="874"/>
    <w:next w:val="874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>
    <w:name w:val="Caption Char"/>
    <w:basedOn w:val="728"/>
    <w:link w:val="880"/>
    <w:uiPriority w:val="99"/>
  </w:style>
  <w:style w:type="table" w:styleId="730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6">
    <w:name w:val="Hyperlink"/>
    <w:uiPriority w:val="99"/>
    <w:unhideWhenUsed/>
    <w:rPr>
      <w:color w:val="0000ff" w:themeColor="hyperlink"/>
      <w:u w:val="single"/>
    </w:r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5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5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Header"/>
    <w:basedOn w:val="874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Верхний колонтитул Знак"/>
    <w:basedOn w:val="875"/>
    <w:link w:val="878"/>
    <w:uiPriority w:val="99"/>
  </w:style>
  <w:style w:type="paragraph" w:styleId="880">
    <w:name w:val="Footer"/>
    <w:basedOn w:val="874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 w:customStyle="1">
    <w:name w:val="Нижний колонтитул Знак"/>
    <w:basedOn w:val="875"/>
    <w:link w:val="880"/>
    <w:uiPriority w:val="99"/>
  </w:style>
  <w:style w:type="paragraph" w:styleId="882">
    <w:name w:val="Balloon Text"/>
    <w:basedOn w:val="874"/>
    <w:link w:val="88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3" w:customStyle="1">
    <w:name w:val="Текст выноски Знак"/>
    <w:basedOn w:val="875"/>
    <w:link w:val="88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Демочкина Наталья Алексеевна</dc:creator>
  <cp:keywords/>
  <dc:description/>
  <cp:lastModifiedBy>DemochkinaNA</cp:lastModifiedBy>
  <cp:revision>141</cp:revision>
  <dcterms:created xsi:type="dcterms:W3CDTF">2023-01-28T12:02:00Z</dcterms:created>
  <dcterms:modified xsi:type="dcterms:W3CDTF">2026-09-17T11:47:07Z</dcterms:modified>
</cp:coreProperties>
</file>