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A0406" w:rsidRPr="00B92093" w:rsidRDefault="00BA0406" w:rsidP="00BA0406">
      <w:pPr>
        <w:tabs>
          <w:tab w:val="left" w:pos="3119"/>
        </w:tabs>
        <w:spacing w:after="0" w:line="240" w:lineRule="auto"/>
        <w:jc w:val="center"/>
        <w:rPr>
          <w:rFonts w:ascii="Times New Roman" w:eastAsia="Calibri" w:hAnsi="Times New Roman" w:cs="Times New Roman"/>
          <w:b/>
          <w:sz w:val="24"/>
          <w:szCs w:val="24"/>
        </w:rPr>
      </w:pPr>
      <w:bookmarkStart w:id="0" w:name="_GoBack"/>
      <w:bookmarkEnd w:id="0"/>
      <w:r w:rsidRPr="00B92093">
        <w:rPr>
          <w:rFonts w:ascii="Times New Roman" w:eastAsia="Calibri" w:hAnsi="Times New Roman" w:cs="Times New Roman"/>
          <w:b/>
          <w:sz w:val="24"/>
          <w:szCs w:val="24"/>
        </w:rPr>
        <w:t xml:space="preserve">Прогноз социально-экономического развития </w:t>
      </w:r>
    </w:p>
    <w:p w:rsidR="00BA0406" w:rsidRPr="00B92093" w:rsidRDefault="00BA0406" w:rsidP="00BA0406">
      <w:pPr>
        <w:tabs>
          <w:tab w:val="left" w:pos="3119"/>
        </w:tabs>
        <w:spacing w:after="0" w:line="240" w:lineRule="auto"/>
        <w:jc w:val="center"/>
        <w:rPr>
          <w:rFonts w:ascii="Times New Roman" w:eastAsia="Calibri" w:hAnsi="Times New Roman" w:cs="Times New Roman"/>
          <w:b/>
          <w:sz w:val="24"/>
          <w:szCs w:val="24"/>
        </w:rPr>
      </w:pPr>
      <w:r w:rsidRPr="00B92093">
        <w:rPr>
          <w:rFonts w:ascii="Times New Roman" w:eastAsia="Calibri" w:hAnsi="Times New Roman" w:cs="Times New Roman"/>
          <w:b/>
          <w:sz w:val="24"/>
          <w:szCs w:val="24"/>
        </w:rPr>
        <w:t xml:space="preserve">городского округа город Мегион </w:t>
      </w:r>
    </w:p>
    <w:p w:rsidR="00BA0406" w:rsidRPr="00B92093" w:rsidRDefault="00BA0406" w:rsidP="00BA0406">
      <w:pPr>
        <w:tabs>
          <w:tab w:val="left" w:pos="3119"/>
        </w:tabs>
        <w:spacing w:after="0" w:line="240" w:lineRule="auto"/>
        <w:jc w:val="center"/>
        <w:rPr>
          <w:rFonts w:ascii="Times New Roman" w:eastAsia="Calibri" w:hAnsi="Times New Roman" w:cs="Times New Roman"/>
          <w:b/>
          <w:sz w:val="24"/>
          <w:szCs w:val="24"/>
        </w:rPr>
      </w:pPr>
      <w:r w:rsidRPr="00B92093">
        <w:rPr>
          <w:rFonts w:ascii="Times New Roman" w:eastAsia="Calibri" w:hAnsi="Times New Roman" w:cs="Times New Roman"/>
          <w:b/>
          <w:sz w:val="24"/>
          <w:szCs w:val="24"/>
        </w:rPr>
        <w:t>на 2018 год и на плановый период до 2019-2020 годов</w:t>
      </w:r>
    </w:p>
    <w:p w:rsidR="00BA0406" w:rsidRPr="00B92093" w:rsidRDefault="00BA0406" w:rsidP="00BA0406">
      <w:pPr>
        <w:spacing w:after="0" w:line="240" w:lineRule="auto"/>
        <w:ind w:firstLine="700"/>
        <w:jc w:val="both"/>
        <w:rPr>
          <w:rFonts w:ascii="Times New Roman" w:eastAsia="Calibri" w:hAnsi="Times New Roman" w:cs="Times New Roman"/>
          <w:color w:val="FF0000"/>
          <w:sz w:val="24"/>
          <w:szCs w:val="24"/>
        </w:rPr>
      </w:pPr>
    </w:p>
    <w:p w:rsidR="00BA0406" w:rsidRPr="00B92093" w:rsidRDefault="00BA0406" w:rsidP="00BA0406">
      <w:pPr>
        <w:spacing w:after="0" w:line="240" w:lineRule="auto"/>
        <w:ind w:firstLine="70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Прогноз социально-экономического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 включая экономическую базу; социально-демографическую ситуацию; уровень жизни, занятость и социальную защиту населения; социальную инфраструктуру; инвестиционный комплекс и финансово-бюджетное обеспечение.</w:t>
      </w:r>
    </w:p>
    <w:p w:rsidR="00BA0406" w:rsidRPr="00B92093" w:rsidRDefault="00BA0406" w:rsidP="00BA0406">
      <w:pPr>
        <w:spacing w:after="0" w:line="240" w:lineRule="auto"/>
        <w:ind w:firstLine="700"/>
        <w:jc w:val="both"/>
        <w:rPr>
          <w:rFonts w:ascii="Times New Roman" w:eastAsia="Calibri" w:hAnsi="Times New Roman" w:cs="Times New Roman"/>
          <w:sz w:val="24"/>
          <w:szCs w:val="24"/>
        </w:rPr>
      </w:pPr>
      <w:proofErr w:type="gramStart"/>
      <w:r w:rsidRPr="00B92093">
        <w:rPr>
          <w:rFonts w:ascii="Times New Roman" w:eastAsia="Calibri" w:hAnsi="Times New Roman" w:cs="Times New Roman"/>
          <w:sz w:val="24"/>
          <w:szCs w:val="24"/>
        </w:rPr>
        <w:t xml:space="preserve">Прогноз социально-экономического развития городского округа город Мегион на 2018 год и параметры прогноза на плановый период до 2020 года сформирован в соответствии постановлением Правительства Ханты-Мансийского автономного </w:t>
      </w:r>
      <w:r w:rsidR="006D0796">
        <w:rPr>
          <w:rFonts w:ascii="Times New Roman" w:eastAsia="Calibri" w:hAnsi="Times New Roman" w:cs="Times New Roman"/>
          <w:sz w:val="24"/>
          <w:szCs w:val="24"/>
        </w:rPr>
        <w:t>округа – Югры от 25.12.</w:t>
      </w:r>
      <w:r w:rsidRPr="00B92093">
        <w:rPr>
          <w:rFonts w:ascii="Times New Roman" w:eastAsia="Calibri" w:hAnsi="Times New Roman" w:cs="Times New Roman"/>
          <w:sz w:val="24"/>
          <w:szCs w:val="24"/>
        </w:rPr>
        <w:t>2015 №487-п «О порядке разработки, корректировки, утверждения (одобрения) и осуществления мониторинга прогноза социально-экономического развития Ханты-Мансийского автономного округа – Югры на среднесрочный период и контроля его реали</w:t>
      </w:r>
      <w:r w:rsidR="00677BD7">
        <w:rPr>
          <w:rFonts w:ascii="Times New Roman" w:eastAsia="Calibri" w:hAnsi="Times New Roman" w:cs="Times New Roman"/>
          <w:sz w:val="24"/>
          <w:szCs w:val="24"/>
        </w:rPr>
        <w:t xml:space="preserve">зации, </w:t>
      </w:r>
      <w:r w:rsidRPr="00B92093">
        <w:rPr>
          <w:rFonts w:ascii="Times New Roman" w:eastAsia="Calibri" w:hAnsi="Times New Roman" w:cs="Times New Roman"/>
          <w:sz w:val="24"/>
          <w:szCs w:val="24"/>
        </w:rPr>
        <w:t>признании утратившим силу постановления Правительства Ханты-Мансийского</w:t>
      </w:r>
      <w:proofErr w:type="gramEnd"/>
      <w:r w:rsidRPr="00B92093">
        <w:rPr>
          <w:rFonts w:ascii="Times New Roman" w:eastAsia="Calibri" w:hAnsi="Times New Roman" w:cs="Times New Roman"/>
          <w:sz w:val="24"/>
          <w:szCs w:val="24"/>
        </w:rPr>
        <w:t xml:space="preserve"> </w:t>
      </w:r>
      <w:proofErr w:type="gramStart"/>
      <w:r w:rsidRPr="00B92093">
        <w:rPr>
          <w:rFonts w:ascii="Times New Roman" w:eastAsia="Calibri" w:hAnsi="Times New Roman" w:cs="Times New Roman"/>
          <w:sz w:val="24"/>
          <w:szCs w:val="24"/>
        </w:rPr>
        <w:t>автономного округа – Югры от 20 декабря 2007 года № 327-п «О Порядке разработки прогноза социально-экономического развития Ханты-Мансийского автономного округа – Югры» и с учетом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до 2020 года, основных приоритетов социально-экономического развития городского округа город Мегион, сформулированных в Стратегии социально-экономического развития городского округа город Мегион до 2035 года, а</w:t>
      </w:r>
      <w:proofErr w:type="gramEnd"/>
      <w:r w:rsidRPr="00B92093">
        <w:rPr>
          <w:rFonts w:ascii="Times New Roman" w:eastAsia="Calibri" w:hAnsi="Times New Roman" w:cs="Times New Roman"/>
          <w:sz w:val="24"/>
          <w:szCs w:val="24"/>
        </w:rPr>
        <w:t xml:space="preserve"> также на основе анализа показателей социально-экономического развития территории за предшествующий и текущий годы с использованием прогнозных индексов-дефляторов по отраслям экономики, представленных Минэкономразвития Р</w:t>
      </w:r>
      <w:r w:rsidR="00B64A5B">
        <w:rPr>
          <w:rFonts w:ascii="Times New Roman" w:eastAsia="Calibri" w:hAnsi="Times New Roman" w:cs="Times New Roman"/>
          <w:sz w:val="24"/>
          <w:szCs w:val="24"/>
        </w:rPr>
        <w:t>оссии</w:t>
      </w:r>
      <w:r w:rsidRPr="00B92093">
        <w:rPr>
          <w:rFonts w:ascii="Times New Roman" w:eastAsia="Calibri" w:hAnsi="Times New Roman" w:cs="Times New Roman"/>
          <w:sz w:val="24"/>
          <w:szCs w:val="24"/>
        </w:rPr>
        <w:t>, прогнозных материалов предприятий, учреждений и организаций, находящихся на территории города и подразделений администрации города.</w:t>
      </w:r>
    </w:p>
    <w:p w:rsidR="00677BD7" w:rsidRDefault="00BA0406" w:rsidP="00BA0406">
      <w:pPr>
        <w:keepNext/>
        <w:keepLines/>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Экономическая ситуация в городском округе город Мегион характеризуется отдельными положительными тенденциями в динамике основных социально-экономических показателей. В городе сохраняется стабильная ситуация на рынке труда, остается низким уровень безработицы.</w:t>
      </w:r>
    </w:p>
    <w:p w:rsidR="00BA0406" w:rsidRPr="00B92093" w:rsidRDefault="00BA0406" w:rsidP="00BA0406">
      <w:pPr>
        <w:keepNext/>
        <w:keepLines/>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Отмечается рост потребительской активности населения, что свидетельствует об улучшении уровня жизни горожан. </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Основными приоритетами социально-экономического развития городского округа город Мегион в 2018-2020 годы будут являться: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улучшение инвестиционного климата и увеличение объёмов жилищного строительства;</w:t>
      </w:r>
    </w:p>
    <w:p w:rsidR="00677BD7"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формирование благоприятного инвестиционного климата; </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использование механизмов государственно-частного партнерства;</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улучшение жилищных условий населения;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развитие и модернизация системы жилищно-коммунального хозяйства, внедрение энергосберегающих технологий;</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повышение качества услуг жилищно-коммунального комплекса оптимизация затрат на жилищно-коммунальные услуги путем своевременного ремонта, строительства, проведения экономически обоснованной тарифной политики;</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повышение качества услуг в отраслях социальной сферы;</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улучшение и обновление качества образования, применение инновационных технологий в сфере образования;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повышение доступности дошкольного образования;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обеспечение охраны труда и улучшение условий труда;</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lastRenderedPageBreak/>
        <w:t>повышение материального уровня жизни населения;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обеспечение доступности среды жизнедеятельности для лиц с ограниченными возможностями;</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 содействие сохранени</w:t>
      </w:r>
      <w:r w:rsidR="00677BD7">
        <w:rPr>
          <w:rFonts w:ascii="Times New Roman" w:eastAsia="Calibri" w:hAnsi="Times New Roman" w:cs="Times New Roman"/>
          <w:sz w:val="24"/>
          <w:szCs w:val="24"/>
        </w:rPr>
        <w:t>ю</w:t>
      </w:r>
      <w:r w:rsidRPr="00B92093">
        <w:rPr>
          <w:rFonts w:ascii="Times New Roman" w:eastAsia="Calibri" w:hAnsi="Times New Roman" w:cs="Times New Roman"/>
          <w:sz w:val="24"/>
          <w:szCs w:val="24"/>
        </w:rPr>
        <w:t xml:space="preserve"> стабильной ситуации на рынке труда;</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усовершенствование механизмов управления муниципальной собственностью и земельными ресурсами;</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оказание поддержки развитию малого и среднего бизнеса.</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С учетом сложившихся показателей прогнозируются следующие тенденции социально-экономического развития города:</w:t>
      </w:r>
    </w:p>
    <w:p w:rsidR="003D5FB1" w:rsidRDefault="003D5FB1" w:rsidP="00BA0406">
      <w:pPr>
        <w:spacing w:after="0" w:line="240" w:lineRule="auto"/>
        <w:jc w:val="both"/>
        <w:rPr>
          <w:rFonts w:ascii="Times New Roman" w:eastAsia="Calibri" w:hAnsi="Times New Roman" w:cs="Times New Roman"/>
          <w:sz w:val="24"/>
          <w:szCs w:val="24"/>
        </w:rPr>
      </w:pPr>
    </w:p>
    <w:p w:rsidR="00EE3280" w:rsidRDefault="00EE3280" w:rsidP="00BA0406">
      <w:pPr>
        <w:spacing w:after="0" w:line="240" w:lineRule="auto"/>
        <w:jc w:val="both"/>
        <w:rPr>
          <w:rFonts w:ascii="Times New Roman" w:eastAsia="Calibri" w:hAnsi="Times New Roman" w:cs="Times New Roman"/>
          <w:sz w:val="24"/>
          <w:szCs w:val="24"/>
        </w:rPr>
      </w:pPr>
    </w:p>
    <w:p w:rsidR="00BA0406" w:rsidRPr="00B92093" w:rsidRDefault="00BA0406" w:rsidP="00BA0406">
      <w:pPr>
        <w:spacing w:after="0" w:line="240" w:lineRule="auto"/>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ДЕМОГРАФИЧЕСКАЯ СИТУАЦИЯ</w:t>
      </w:r>
    </w:p>
    <w:p w:rsidR="00BA0406" w:rsidRPr="00B92093" w:rsidRDefault="00BA0406" w:rsidP="00BA0406">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ab/>
      </w:r>
    </w:p>
    <w:p w:rsidR="00BA0406" w:rsidRPr="00B92093" w:rsidRDefault="00BA0406" w:rsidP="00BA0406">
      <w:pPr>
        <w:widowControl w:val="0"/>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Демографическая ситуация городского округа город Мегион 2016 года характеризуется снижением численности населения на 1,1%  в результате миграционного оттока. </w:t>
      </w:r>
    </w:p>
    <w:p w:rsidR="00BA0406" w:rsidRPr="00B92093" w:rsidRDefault="00BA0406" w:rsidP="00BA0406">
      <w:pPr>
        <w:widowControl w:val="0"/>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За прошедший год </w:t>
      </w:r>
      <w:r w:rsidR="00677BD7">
        <w:rPr>
          <w:rFonts w:ascii="Times New Roman" w:eastAsia="Calibri" w:hAnsi="Times New Roman" w:cs="Times New Roman"/>
          <w:sz w:val="24"/>
          <w:szCs w:val="24"/>
        </w:rPr>
        <w:t>на 15,7% снизилось</w:t>
      </w:r>
      <w:r w:rsidRPr="00B92093">
        <w:rPr>
          <w:rFonts w:ascii="Times New Roman" w:eastAsia="Calibri" w:hAnsi="Times New Roman" w:cs="Times New Roman"/>
          <w:sz w:val="24"/>
          <w:szCs w:val="24"/>
        </w:rPr>
        <w:t xml:space="preserve"> чис</w:t>
      </w:r>
      <w:r w:rsidR="00677BD7">
        <w:rPr>
          <w:rFonts w:ascii="Times New Roman" w:eastAsia="Calibri" w:hAnsi="Times New Roman" w:cs="Times New Roman"/>
          <w:sz w:val="24"/>
          <w:szCs w:val="24"/>
        </w:rPr>
        <w:t>ло</w:t>
      </w:r>
      <w:r w:rsidRPr="00B92093">
        <w:rPr>
          <w:rFonts w:ascii="Times New Roman" w:eastAsia="Calibri" w:hAnsi="Times New Roman" w:cs="Times New Roman"/>
          <w:sz w:val="24"/>
          <w:szCs w:val="24"/>
        </w:rPr>
        <w:t xml:space="preserve"> </w:t>
      </w:r>
      <w:proofErr w:type="gramStart"/>
      <w:r w:rsidRPr="00B92093">
        <w:rPr>
          <w:rFonts w:ascii="Times New Roman" w:eastAsia="Calibri" w:hAnsi="Times New Roman" w:cs="Times New Roman"/>
          <w:sz w:val="24"/>
          <w:szCs w:val="24"/>
        </w:rPr>
        <w:t>въезжающих</w:t>
      </w:r>
      <w:proofErr w:type="gramEnd"/>
      <w:r w:rsidRPr="00B92093">
        <w:rPr>
          <w:rFonts w:ascii="Times New Roman" w:eastAsia="Calibri" w:hAnsi="Times New Roman" w:cs="Times New Roman"/>
          <w:sz w:val="24"/>
          <w:szCs w:val="24"/>
        </w:rPr>
        <w:t xml:space="preserve"> на территорию на фоне роста на 1,5% числа выезжающих из территории.</w:t>
      </w:r>
    </w:p>
    <w:p w:rsidR="00BA0406" w:rsidRPr="00B92093" w:rsidRDefault="00BA0406" w:rsidP="00BA0406">
      <w:pPr>
        <w:widowControl w:val="0"/>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Как следствие вырос отрицательный итог миграционного движения населения на 47,5%</w:t>
      </w:r>
      <w:r w:rsidR="00677BD7">
        <w:rPr>
          <w:rFonts w:ascii="Times New Roman" w:eastAsia="Calibri" w:hAnsi="Times New Roman" w:cs="Times New Roman"/>
          <w:sz w:val="24"/>
          <w:szCs w:val="24"/>
        </w:rPr>
        <w:t xml:space="preserve"> . Итог сальдо миграционного движения </w:t>
      </w:r>
      <w:r w:rsidR="00FF57D7">
        <w:rPr>
          <w:rFonts w:ascii="Times New Roman" w:eastAsia="Calibri" w:hAnsi="Times New Roman" w:cs="Times New Roman"/>
          <w:sz w:val="24"/>
          <w:szCs w:val="24"/>
        </w:rPr>
        <w:t xml:space="preserve">в </w:t>
      </w:r>
      <w:r w:rsidRPr="00B92093">
        <w:rPr>
          <w:rFonts w:ascii="Times New Roman" w:eastAsia="Calibri" w:hAnsi="Times New Roman" w:cs="Times New Roman"/>
          <w:sz w:val="24"/>
          <w:szCs w:val="24"/>
        </w:rPr>
        <w:t xml:space="preserve">2016 году  </w:t>
      </w:r>
      <w:r w:rsidR="00677BD7">
        <w:rPr>
          <w:rFonts w:ascii="Times New Roman" w:eastAsia="Calibri" w:hAnsi="Times New Roman" w:cs="Times New Roman"/>
          <w:sz w:val="24"/>
          <w:szCs w:val="24"/>
        </w:rPr>
        <w:t xml:space="preserve">составил </w:t>
      </w:r>
      <w:r w:rsidR="001A6E11">
        <w:rPr>
          <w:rFonts w:ascii="Times New Roman" w:eastAsia="Calibri" w:hAnsi="Times New Roman" w:cs="Times New Roman"/>
          <w:sz w:val="24"/>
          <w:szCs w:val="24"/>
        </w:rPr>
        <w:t xml:space="preserve"> </w:t>
      </w:r>
      <w:r w:rsidR="00FF57D7">
        <w:rPr>
          <w:rFonts w:ascii="Times New Roman" w:eastAsia="Calibri" w:hAnsi="Times New Roman" w:cs="Times New Roman"/>
          <w:sz w:val="24"/>
          <w:szCs w:val="24"/>
        </w:rPr>
        <w:t>-</w:t>
      </w:r>
      <w:r w:rsidRPr="00B92093">
        <w:rPr>
          <w:rFonts w:ascii="Times New Roman" w:eastAsia="Calibri" w:hAnsi="Times New Roman" w:cs="Times New Roman"/>
          <w:sz w:val="24"/>
          <w:szCs w:val="24"/>
        </w:rPr>
        <w:t>1065 чело</w:t>
      </w:r>
      <w:r w:rsidR="00677BD7">
        <w:rPr>
          <w:rFonts w:ascii="Times New Roman" w:eastAsia="Calibri" w:hAnsi="Times New Roman" w:cs="Times New Roman"/>
          <w:sz w:val="24"/>
          <w:szCs w:val="24"/>
        </w:rPr>
        <w:t xml:space="preserve">век против             </w:t>
      </w:r>
      <w:r w:rsidR="001A6E11">
        <w:rPr>
          <w:rFonts w:ascii="Times New Roman" w:eastAsia="Calibri" w:hAnsi="Times New Roman" w:cs="Times New Roman"/>
          <w:sz w:val="24"/>
          <w:szCs w:val="24"/>
        </w:rPr>
        <w:t xml:space="preserve"> </w:t>
      </w:r>
      <w:r w:rsidR="00677BD7">
        <w:rPr>
          <w:rFonts w:ascii="Times New Roman" w:eastAsia="Calibri" w:hAnsi="Times New Roman" w:cs="Times New Roman"/>
          <w:sz w:val="24"/>
          <w:szCs w:val="24"/>
        </w:rPr>
        <w:t>-728 человек</w:t>
      </w:r>
      <w:r w:rsidR="00AB5C9C">
        <w:rPr>
          <w:rFonts w:ascii="Times New Roman" w:eastAsia="Calibri" w:hAnsi="Times New Roman" w:cs="Times New Roman"/>
          <w:sz w:val="24"/>
          <w:szCs w:val="24"/>
        </w:rPr>
        <w:t xml:space="preserve"> в 2015 году</w:t>
      </w:r>
      <w:r w:rsidRPr="00B92093">
        <w:rPr>
          <w:rFonts w:ascii="Times New Roman" w:eastAsia="Calibri" w:hAnsi="Times New Roman" w:cs="Times New Roman"/>
          <w:sz w:val="24"/>
          <w:szCs w:val="24"/>
        </w:rPr>
        <w:t>.</w:t>
      </w:r>
    </w:p>
    <w:p w:rsidR="002127D3" w:rsidRDefault="002127D3" w:rsidP="002127D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Численность населения </w:t>
      </w:r>
      <w:r w:rsidR="002733D9">
        <w:rPr>
          <w:rFonts w:ascii="Times New Roman" w:eastAsia="Calibri" w:hAnsi="Times New Roman" w:cs="Times New Roman"/>
          <w:sz w:val="24"/>
          <w:szCs w:val="24"/>
        </w:rPr>
        <w:t>с</w:t>
      </w:r>
      <w:r>
        <w:rPr>
          <w:rFonts w:ascii="Times New Roman" w:eastAsia="Calibri" w:hAnsi="Times New Roman" w:cs="Times New Roman"/>
          <w:sz w:val="24"/>
          <w:szCs w:val="24"/>
        </w:rPr>
        <w:t xml:space="preserve">охраняется лишь благодаря объему прироста населения за счет </w:t>
      </w:r>
      <w:r w:rsidRPr="00B92093">
        <w:rPr>
          <w:rFonts w:ascii="Times New Roman" w:eastAsia="Calibri" w:hAnsi="Times New Roman" w:cs="Times New Roman"/>
          <w:sz w:val="24"/>
          <w:szCs w:val="24"/>
        </w:rPr>
        <w:t>естественного движения</w:t>
      </w:r>
      <w:r>
        <w:rPr>
          <w:rFonts w:ascii="Times New Roman" w:eastAsia="Calibri" w:hAnsi="Times New Roman" w:cs="Times New Roman"/>
          <w:sz w:val="24"/>
          <w:szCs w:val="24"/>
        </w:rPr>
        <w:t xml:space="preserve">, но </w:t>
      </w:r>
      <w:r w:rsidRPr="00B9209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2016 году данный показатель также снизился</w:t>
      </w:r>
      <w:r w:rsidR="00B64A5B">
        <w:rPr>
          <w:rFonts w:ascii="Times New Roman" w:eastAsia="Calibri" w:hAnsi="Times New Roman" w:cs="Times New Roman"/>
          <w:sz w:val="24"/>
          <w:szCs w:val="24"/>
        </w:rPr>
        <w:t xml:space="preserve"> на 3,4% и составил</w:t>
      </w:r>
      <w:r>
        <w:rPr>
          <w:rFonts w:ascii="Times New Roman" w:eastAsia="Calibri" w:hAnsi="Times New Roman" w:cs="Times New Roman"/>
          <w:sz w:val="24"/>
          <w:szCs w:val="24"/>
        </w:rPr>
        <w:t xml:space="preserve"> 462 человека, тогда как за 2015 год составлял  478 человек. </w:t>
      </w:r>
    </w:p>
    <w:p w:rsidR="00F26643" w:rsidRPr="00B92093" w:rsidRDefault="002127D3" w:rsidP="00F2664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Снижение показателя в </w:t>
      </w:r>
      <w:r w:rsidR="00F26643">
        <w:rPr>
          <w:rFonts w:ascii="Times New Roman" w:eastAsia="Calibri" w:hAnsi="Times New Roman" w:cs="Times New Roman"/>
          <w:sz w:val="24"/>
          <w:szCs w:val="24"/>
        </w:rPr>
        <w:t>2016 году</w:t>
      </w:r>
      <w:r>
        <w:rPr>
          <w:rFonts w:ascii="Times New Roman" w:eastAsia="Calibri" w:hAnsi="Times New Roman" w:cs="Times New Roman"/>
          <w:sz w:val="24"/>
          <w:szCs w:val="24"/>
        </w:rPr>
        <w:t xml:space="preserve"> объясняется </w:t>
      </w:r>
      <w:r w:rsidR="0018078A">
        <w:rPr>
          <w:rFonts w:ascii="Times New Roman" w:eastAsia="Calibri" w:hAnsi="Times New Roman" w:cs="Times New Roman"/>
          <w:sz w:val="24"/>
          <w:szCs w:val="24"/>
        </w:rPr>
        <w:t>сокра</w:t>
      </w:r>
      <w:r w:rsidR="00297C72">
        <w:rPr>
          <w:rFonts w:ascii="Times New Roman" w:eastAsia="Calibri" w:hAnsi="Times New Roman" w:cs="Times New Roman"/>
          <w:sz w:val="24"/>
          <w:szCs w:val="24"/>
        </w:rPr>
        <w:t xml:space="preserve">щением как </w:t>
      </w:r>
      <w:r>
        <w:rPr>
          <w:rFonts w:ascii="Times New Roman" w:eastAsia="Calibri" w:hAnsi="Times New Roman" w:cs="Times New Roman"/>
          <w:sz w:val="24"/>
          <w:szCs w:val="24"/>
        </w:rPr>
        <w:t>числа</w:t>
      </w:r>
      <w:r w:rsidR="0018078A">
        <w:rPr>
          <w:rFonts w:ascii="Times New Roman" w:eastAsia="Calibri" w:hAnsi="Times New Roman" w:cs="Times New Roman"/>
          <w:sz w:val="24"/>
          <w:szCs w:val="24"/>
        </w:rPr>
        <w:t xml:space="preserve"> рождений на 7,6%</w:t>
      </w:r>
      <w:r w:rsidR="00297C72">
        <w:rPr>
          <w:rFonts w:ascii="Times New Roman" w:eastAsia="Calibri" w:hAnsi="Times New Roman" w:cs="Times New Roman"/>
          <w:sz w:val="24"/>
          <w:szCs w:val="24"/>
        </w:rPr>
        <w:t xml:space="preserve"> так </w:t>
      </w:r>
      <w:r w:rsidR="001807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числа </w:t>
      </w:r>
      <w:r w:rsidR="0018078A">
        <w:rPr>
          <w:rFonts w:ascii="Times New Roman" w:eastAsia="Times New Roman" w:hAnsi="Times New Roman" w:cs="Times New Roman"/>
          <w:sz w:val="24"/>
          <w:szCs w:val="24"/>
          <w:lang w:eastAsia="ru-RU"/>
        </w:rPr>
        <w:t xml:space="preserve">смертей </w:t>
      </w:r>
      <w:r w:rsidR="00F26643" w:rsidRPr="00B92093">
        <w:rPr>
          <w:rFonts w:ascii="Times New Roman" w:eastAsia="Times New Roman" w:hAnsi="Times New Roman" w:cs="Times New Roman"/>
          <w:sz w:val="24"/>
          <w:szCs w:val="24"/>
          <w:lang w:eastAsia="ru-RU"/>
        </w:rPr>
        <w:t>на 13,3%</w:t>
      </w:r>
      <w:r w:rsidR="00833083">
        <w:rPr>
          <w:rFonts w:ascii="Times New Roman" w:eastAsia="Times New Roman" w:hAnsi="Times New Roman" w:cs="Times New Roman"/>
          <w:sz w:val="24"/>
          <w:szCs w:val="24"/>
          <w:lang w:eastAsia="ru-RU"/>
        </w:rPr>
        <w:t xml:space="preserve"> </w:t>
      </w:r>
      <w:r w:rsidR="00297C72">
        <w:rPr>
          <w:rFonts w:ascii="Times New Roman" w:eastAsia="Times New Roman" w:hAnsi="Times New Roman" w:cs="Times New Roman"/>
          <w:sz w:val="24"/>
          <w:szCs w:val="24"/>
          <w:lang w:eastAsia="ru-RU"/>
        </w:rPr>
        <w:t>от показателей</w:t>
      </w:r>
      <w:r w:rsidR="00833083">
        <w:rPr>
          <w:rFonts w:ascii="Times New Roman" w:eastAsia="Times New Roman" w:hAnsi="Times New Roman" w:cs="Times New Roman"/>
          <w:sz w:val="24"/>
          <w:szCs w:val="24"/>
          <w:lang w:eastAsia="ru-RU"/>
        </w:rPr>
        <w:t xml:space="preserve"> 2015 года</w:t>
      </w:r>
      <w:r w:rsidR="00F26643" w:rsidRPr="00B92093">
        <w:rPr>
          <w:rFonts w:ascii="Times New Roman" w:eastAsia="Times New Roman" w:hAnsi="Times New Roman" w:cs="Times New Roman"/>
          <w:sz w:val="24"/>
          <w:szCs w:val="24"/>
          <w:lang w:eastAsia="ru-RU"/>
        </w:rPr>
        <w:t>.</w:t>
      </w:r>
    </w:p>
    <w:p w:rsidR="00F33821" w:rsidRDefault="001A6E11" w:rsidP="00BA040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Соответственно, снизился к</w:t>
      </w:r>
      <w:r w:rsidR="00BA0406" w:rsidRPr="00B92093">
        <w:rPr>
          <w:rFonts w:ascii="Times New Roman" w:eastAsia="Times New Roman" w:hAnsi="Times New Roman" w:cs="Times New Roman"/>
          <w:sz w:val="24"/>
          <w:szCs w:val="24"/>
          <w:lang w:eastAsia="ru-RU"/>
        </w:rPr>
        <w:t xml:space="preserve">оэффициент рождаемости </w:t>
      </w:r>
      <w:r>
        <w:rPr>
          <w:rFonts w:ascii="Times New Roman" w:eastAsia="Times New Roman" w:hAnsi="Times New Roman" w:cs="Times New Roman"/>
          <w:sz w:val="24"/>
          <w:szCs w:val="24"/>
          <w:lang w:eastAsia="ru-RU"/>
        </w:rPr>
        <w:t>до</w:t>
      </w:r>
      <w:r w:rsidR="00BA0406" w:rsidRPr="00B92093">
        <w:rPr>
          <w:rFonts w:ascii="Times New Roman" w:eastAsia="Times New Roman" w:hAnsi="Times New Roman" w:cs="Times New Roman"/>
          <w:sz w:val="24"/>
          <w:szCs w:val="24"/>
          <w:lang w:eastAsia="ru-RU"/>
        </w:rPr>
        <w:t xml:space="preserve"> 14,58 промилле, что ниже </w:t>
      </w:r>
      <w:r w:rsidR="00A15757">
        <w:rPr>
          <w:rFonts w:ascii="Times New Roman" w:eastAsia="Times New Roman" w:hAnsi="Times New Roman" w:cs="Times New Roman"/>
          <w:sz w:val="24"/>
          <w:szCs w:val="24"/>
          <w:lang w:eastAsia="ru-RU"/>
        </w:rPr>
        <w:t xml:space="preserve">соответствующего </w:t>
      </w:r>
      <w:r w:rsidR="00BA0406" w:rsidRPr="00B92093">
        <w:rPr>
          <w:rFonts w:ascii="Times New Roman" w:eastAsia="Times New Roman" w:hAnsi="Times New Roman" w:cs="Times New Roman"/>
          <w:sz w:val="24"/>
          <w:szCs w:val="24"/>
          <w:lang w:eastAsia="ru-RU"/>
        </w:rPr>
        <w:t>показ</w:t>
      </w:r>
      <w:r w:rsidR="00F33821">
        <w:rPr>
          <w:rFonts w:ascii="Times New Roman" w:eastAsia="Times New Roman" w:hAnsi="Times New Roman" w:cs="Times New Roman"/>
          <w:sz w:val="24"/>
          <w:szCs w:val="24"/>
          <w:lang w:eastAsia="ru-RU"/>
        </w:rPr>
        <w:t>ателя предыдущего года на 6,7%.</w:t>
      </w:r>
    </w:p>
    <w:p w:rsidR="00BA0406" w:rsidRPr="00B92093" w:rsidRDefault="00F33821" w:rsidP="00BA0406">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w:t>
      </w:r>
      <w:r w:rsidR="00BA0406" w:rsidRPr="00B92093">
        <w:rPr>
          <w:rFonts w:ascii="Times New Roman" w:eastAsia="Times New Roman" w:hAnsi="Times New Roman" w:cs="Times New Roman"/>
          <w:sz w:val="24"/>
          <w:szCs w:val="24"/>
          <w:lang w:eastAsia="ru-RU"/>
        </w:rPr>
        <w:t xml:space="preserve">оэффициент смертности </w:t>
      </w:r>
      <w:r>
        <w:rPr>
          <w:rFonts w:ascii="Times New Roman" w:eastAsia="Times New Roman" w:hAnsi="Times New Roman" w:cs="Times New Roman"/>
          <w:sz w:val="24"/>
          <w:szCs w:val="24"/>
          <w:lang w:eastAsia="ru-RU"/>
        </w:rPr>
        <w:t xml:space="preserve">составил </w:t>
      </w:r>
      <w:r w:rsidR="00BA0406" w:rsidRPr="00B92093">
        <w:rPr>
          <w:rFonts w:ascii="Times New Roman" w:eastAsia="Times New Roman" w:hAnsi="Times New Roman" w:cs="Times New Roman"/>
          <w:sz w:val="24"/>
          <w:szCs w:val="24"/>
          <w:lang w:eastAsia="ru-RU"/>
        </w:rPr>
        <w:t xml:space="preserve">6,26 промилле и 12,2% соответственно. </w:t>
      </w:r>
    </w:p>
    <w:p w:rsidR="00BA0406" w:rsidRPr="00B92093" w:rsidRDefault="00BA0406" w:rsidP="001A209B">
      <w:pPr>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Относительно высокая рождаемость сохранится и в дальнейшем, благодаря молодому возрасту жителей (34</w:t>
      </w:r>
      <w:r w:rsidR="001A209B">
        <w:rPr>
          <w:rFonts w:ascii="Times New Roman" w:eastAsia="Calibri" w:hAnsi="Times New Roman" w:cs="Times New Roman"/>
          <w:sz w:val="24"/>
          <w:szCs w:val="24"/>
        </w:rPr>
        <w:t xml:space="preserve"> </w:t>
      </w:r>
      <w:r w:rsidRPr="00B92093">
        <w:rPr>
          <w:rFonts w:ascii="Times New Roman" w:eastAsia="Calibri" w:hAnsi="Times New Roman" w:cs="Times New Roman"/>
          <w:sz w:val="24"/>
          <w:szCs w:val="24"/>
        </w:rPr>
        <w:t xml:space="preserve">года средний возраст мужчин, </w:t>
      </w:r>
      <w:r w:rsidR="001A209B">
        <w:rPr>
          <w:rFonts w:ascii="Times New Roman" w:eastAsia="Calibri" w:hAnsi="Times New Roman" w:cs="Times New Roman"/>
          <w:sz w:val="24"/>
          <w:szCs w:val="24"/>
        </w:rPr>
        <w:t>36</w:t>
      </w:r>
      <w:r w:rsidRPr="00B92093">
        <w:rPr>
          <w:rFonts w:ascii="Times New Roman" w:eastAsia="Calibri" w:hAnsi="Times New Roman" w:cs="Times New Roman"/>
          <w:sz w:val="24"/>
          <w:szCs w:val="24"/>
        </w:rPr>
        <w:t xml:space="preserve"> лет женщин) и достаточно высокой доле женщин </w:t>
      </w:r>
      <w:r w:rsidR="00F33821">
        <w:rPr>
          <w:rFonts w:ascii="Times New Roman" w:eastAsia="Calibri" w:hAnsi="Times New Roman" w:cs="Times New Roman"/>
          <w:sz w:val="24"/>
          <w:szCs w:val="24"/>
        </w:rPr>
        <w:t xml:space="preserve">в </w:t>
      </w:r>
      <w:r w:rsidRPr="00B92093">
        <w:rPr>
          <w:rFonts w:ascii="Times New Roman" w:eastAsia="Calibri" w:hAnsi="Times New Roman" w:cs="Times New Roman"/>
          <w:sz w:val="24"/>
          <w:szCs w:val="24"/>
        </w:rPr>
        <w:t xml:space="preserve">репродуктивном возрасте, 25,85% от численности всего населения в возрасте 15-49 лет </w:t>
      </w:r>
      <w:r w:rsidR="00EE3280">
        <w:rPr>
          <w:rFonts w:ascii="Times New Roman" w:eastAsia="Calibri" w:hAnsi="Times New Roman" w:cs="Times New Roman"/>
          <w:sz w:val="24"/>
          <w:szCs w:val="24"/>
        </w:rPr>
        <w:t xml:space="preserve">и </w:t>
      </w:r>
      <w:r w:rsidRPr="00B92093">
        <w:rPr>
          <w:rFonts w:ascii="Times New Roman" w:eastAsia="Calibri" w:hAnsi="Times New Roman" w:cs="Times New Roman"/>
          <w:sz w:val="24"/>
          <w:szCs w:val="24"/>
        </w:rPr>
        <w:t>11,65% в возрасте 20-35 лет.</w:t>
      </w:r>
    </w:p>
    <w:p w:rsidR="00B64A5B" w:rsidRDefault="00BA0406" w:rsidP="00BA0406">
      <w:pPr>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Рост уровня рождаемости будет обеспечиваться также за счёт реализации мер государственной поддержки семей с детьми: выплата семейного капитала при рождении второго реб</w:t>
      </w:r>
      <w:r w:rsidR="00B64A5B">
        <w:rPr>
          <w:rFonts w:ascii="Times New Roman" w:eastAsia="Calibri" w:hAnsi="Times New Roman" w:cs="Times New Roman"/>
          <w:sz w:val="24"/>
          <w:szCs w:val="24"/>
        </w:rPr>
        <w:t>е</w:t>
      </w:r>
      <w:r w:rsidRPr="00B92093">
        <w:rPr>
          <w:rFonts w:ascii="Times New Roman" w:eastAsia="Calibri" w:hAnsi="Times New Roman" w:cs="Times New Roman"/>
          <w:sz w:val="24"/>
          <w:szCs w:val="24"/>
        </w:rPr>
        <w:t>нка</w:t>
      </w:r>
      <w:r w:rsidR="00B64A5B">
        <w:rPr>
          <w:rFonts w:ascii="Times New Roman" w:eastAsia="Calibri" w:hAnsi="Times New Roman" w:cs="Times New Roman"/>
          <w:sz w:val="24"/>
          <w:szCs w:val="24"/>
        </w:rPr>
        <w:t xml:space="preserve"> и последующих детей</w:t>
      </w:r>
      <w:r w:rsidRPr="00B92093">
        <w:rPr>
          <w:rFonts w:ascii="Times New Roman" w:eastAsia="Calibri" w:hAnsi="Times New Roman" w:cs="Times New Roman"/>
          <w:sz w:val="24"/>
          <w:szCs w:val="24"/>
        </w:rPr>
        <w:t>, ежегодная индексация пособий семьям с детьми и льготным категориям</w:t>
      </w:r>
      <w:r w:rsidR="00B64A5B">
        <w:rPr>
          <w:rFonts w:ascii="Times New Roman" w:eastAsia="Calibri" w:hAnsi="Times New Roman" w:cs="Times New Roman"/>
          <w:sz w:val="24"/>
          <w:szCs w:val="24"/>
        </w:rPr>
        <w:t>.</w:t>
      </w:r>
    </w:p>
    <w:p w:rsidR="00BA0406" w:rsidRPr="00B92093" w:rsidRDefault="00BA0406" w:rsidP="00BA0406">
      <w:pPr>
        <w:spacing w:after="0" w:line="240" w:lineRule="auto"/>
        <w:ind w:firstLine="720"/>
        <w:jc w:val="both"/>
        <w:rPr>
          <w:rFonts w:ascii="Times New Roman" w:eastAsia="Times New Roman" w:hAnsi="Times New Roman" w:cs="Times New Roman"/>
          <w:sz w:val="24"/>
          <w:szCs w:val="24"/>
          <w:lang w:eastAsia="ru-RU"/>
        </w:rPr>
      </w:pPr>
      <w:r w:rsidRPr="00B92093">
        <w:rPr>
          <w:rFonts w:ascii="Times New Roman" w:eastAsia="Calibri" w:hAnsi="Times New Roman" w:cs="Times New Roman"/>
          <w:sz w:val="24"/>
          <w:szCs w:val="24"/>
        </w:rPr>
        <w:t>Сво</w:t>
      </w:r>
      <w:r w:rsidR="00B64A5B">
        <w:rPr>
          <w:rFonts w:ascii="Times New Roman" w:eastAsia="Calibri" w:hAnsi="Times New Roman" w:cs="Times New Roman"/>
          <w:sz w:val="24"/>
          <w:szCs w:val="24"/>
        </w:rPr>
        <w:t>е</w:t>
      </w:r>
      <w:r w:rsidRPr="00B92093">
        <w:rPr>
          <w:rFonts w:ascii="Times New Roman" w:eastAsia="Calibri" w:hAnsi="Times New Roman" w:cs="Times New Roman"/>
          <w:sz w:val="24"/>
          <w:szCs w:val="24"/>
        </w:rPr>
        <w:t xml:space="preserve"> положительное влияние будут иметь меры по сокращению уровня младенческой и материнской смертности,</w:t>
      </w:r>
      <w:r w:rsidR="00E334BE">
        <w:rPr>
          <w:rFonts w:ascii="Times New Roman" w:eastAsia="Calibri" w:hAnsi="Times New Roman" w:cs="Times New Roman"/>
          <w:sz w:val="24"/>
          <w:szCs w:val="24"/>
        </w:rPr>
        <w:t xml:space="preserve"> по </w:t>
      </w:r>
      <w:r w:rsidRPr="00B92093">
        <w:rPr>
          <w:rFonts w:ascii="Times New Roman" w:eastAsia="Calibri" w:hAnsi="Times New Roman" w:cs="Times New Roman"/>
          <w:sz w:val="24"/>
          <w:szCs w:val="24"/>
        </w:rPr>
        <w:t xml:space="preserve">развитию перинатальной дородовой диагностики и снижение числа абортов </w:t>
      </w:r>
      <w:r w:rsidR="00B64A5B">
        <w:rPr>
          <w:rFonts w:ascii="Times New Roman" w:eastAsia="Calibri" w:hAnsi="Times New Roman" w:cs="Times New Roman"/>
          <w:sz w:val="24"/>
          <w:szCs w:val="24"/>
        </w:rPr>
        <w:t>и др</w:t>
      </w:r>
      <w:r w:rsidRPr="00B92093">
        <w:rPr>
          <w:rFonts w:ascii="Times New Roman" w:eastAsia="Calibri" w:hAnsi="Times New Roman" w:cs="Times New Roman"/>
          <w:sz w:val="24"/>
          <w:szCs w:val="24"/>
        </w:rPr>
        <w:t>.</w:t>
      </w:r>
    </w:p>
    <w:p w:rsidR="00BA0406" w:rsidRPr="00B92093" w:rsidRDefault="00BA0406" w:rsidP="00BA0406">
      <w:pPr>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прогнозируемые периоды сохрани</w:t>
      </w:r>
      <w:r w:rsidR="0046228F">
        <w:rPr>
          <w:rFonts w:ascii="Times New Roman" w:eastAsia="Calibri" w:hAnsi="Times New Roman" w:cs="Times New Roman"/>
          <w:sz w:val="24"/>
          <w:szCs w:val="24"/>
        </w:rPr>
        <w:t>тся тенденция</w:t>
      </w:r>
      <w:r w:rsidR="0046228F" w:rsidRPr="00B92093">
        <w:rPr>
          <w:rFonts w:ascii="Times New Roman" w:eastAsia="Calibri" w:hAnsi="Times New Roman" w:cs="Times New Roman"/>
          <w:sz w:val="24"/>
          <w:szCs w:val="24"/>
        </w:rPr>
        <w:t xml:space="preserve"> </w:t>
      </w:r>
      <w:r w:rsidRPr="00B92093">
        <w:rPr>
          <w:rFonts w:ascii="Times New Roman" w:eastAsia="Calibri" w:hAnsi="Times New Roman" w:cs="Times New Roman"/>
          <w:sz w:val="24"/>
          <w:szCs w:val="24"/>
        </w:rPr>
        <w:t xml:space="preserve">снижения численности населения </w:t>
      </w:r>
      <w:r w:rsidR="0046228F">
        <w:rPr>
          <w:rFonts w:ascii="Times New Roman" w:eastAsia="Calibri" w:hAnsi="Times New Roman" w:cs="Times New Roman"/>
          <w:sz w:val="24"/>
          <w:szCs w:val="24"/>
        </w:rPr>
        <w:t xml:space="preserve"> в трудоспособном</w:t>
      </w:r>
      <w:r w:rsidRPr="00B92093">
        <w:rPr>
          <w:rFonts w:ascii="Times New Roman" w:eastAsia="Calibri" w:hAnsi="Times New Roman" w:cs="Times New Roman"/>
          <w:sz w:val="24"/>
          <w:szCs w:val="24"/>
        </w:rPr>
        <w:t xml:space="preserve"> возраст</w:t>
      </w:r>
      <w:r w:rsidR="0046228F">
        <w:rPr>
          <w:rFonts w:ascii="Times New Roman" w:eastAsia="Calibri" w:hAnsi="Times New Roman" w:cs="Times New Roman"/>
          <w:sz w:val="24"/>
          <w:szCs w:val="24"/>
        </w:rPr>
        <w:t>е</w:t>
      </w:r>
      <w:r w:rsidRPr="00B92093">
        <w:rPr>
          <w:rFonts w:ascii="Times New Roman" w:eastAsia="Calibri" w:hAnsi="Times New Roman" w:cs="Times New Roman"/>
          <w:sz w:val="24"/>
          <w:szCs w:val="24"/>
        </w:rPr>
        <w:t xml:space="preserve"> </w:t>
      </w:r>
      <w:r w:rsidR="0046228F">
        <w:rPr>
          <w:rFonts w:ascii="Times New Roman" w:eastAsia="Calibri" w:hAnsi="Times New Roman" w:cs="Times New Roman"/>
          <w:sz w:val="24"/>
          <w:szCs w:val="24"/>
        </w:rPr>
        <w:t xml:space="preserve">на </w:t>
      </w:r>
      <w:r w:rsidRPr="00B92093">
        <w:rPr>
          <w:rFonts w:ascii="Times New Roman" w:eastAsia="Calibri" w:hAnsi="Times New Roman" w:cs="Times New Roman"/>
          <w:sz w:val="24"/>
          <w:szCs w:val="24"/>
        </w:rPr>
        <w:t xml:space="preserve"> 1,6-2,1%</w:t>
      </w:r>
      <w:r w:rsidR="00E334BE">
        <w:rPr>
          <w:rFonts w:ascii="Times New Roman" w:eastAsia="Calibri" w:hAnsi="Times New Roman" w:cs="Times New Roman"/>
          <w:sz w:val="24"/>
          <w:szCs w:val="24"/>
        </w:rPr>
        <w:t xml:space="preserve">, </w:t>
      </w:r>
      <w:r w:rsidRPr="00B92093">
        <w:rPr>
          <w:rFonts w:ascii="Times New Roman" w:eastAsia="Calibri" w:hAnsi="Times New Roman" w:cs="Times New Roman"/>
          <w:sz w:val="24"/>
          <w:szCs w:val="24"/>
        </w:rPr>
        <w:t xml:space="preserve">прирост численности детского населения </w:t>
      </w:r>
      <w:r w:rsidR="00C16714">
        <w:rPr>
          <w:rFonts w:ascii="Times New Roman" w:eastAsia="Calibri" w:hAnsi="Times New Roman" w:cs="Times New Roman"/>
          <w:sz w:val="24"/>
          <w:szCs w:val="24"/>
        </w:rPr>
        <w:t xml:space="preserve">на </w:t>
      </w:r>
      <w:r w:rsidR="00E334BE">
        <w:rPr>
          <w:rFonts w:ascii="Times New Roman" w:eastAsia="Calibri" w:hAnsi="Times New Roman" w:cs="Times New Roman"/>
          <w:sz w:val="24"/>
          <w:szCs w:val="24"/>
        </w:rPr>
        <w:t xml:space="preserve">1,0-1,4% и </w:t>
      </w:r>
      <w:r w:rsidRPr="00B92093">
        <w:rPr>
          <w:rFonts w:ascii="Times New Roman" w:eastAsia="Calibri" w:hAnsi="Times New Roman" w:cs="Times New Roman"/>
          <w:sz w:val="24"/>
          <w:szCs w:val="24"/>
        </w:rPr>
        <w:t xml:space="preserve">прогрессирующий прирост численности </w:t>
      </w:r>
      <w:r w:rsidR="00B64A5B">
        <w:rPr>
          <w:rFonts w:ascii="Times New Roman" w:eastAsia="Calibri" w:hAnsi="Times New Roman" w:cs="Times New Roman"/>
          <w:sz w:val="24"/>
          <w:szCs w:val="24"/>
        </w:rPr>
        <w:t xml:space="preserve">граждан </w:t>
      </w:r>
      <w:r w:rsidRPr="00B92093">
        <w:rPr>
          <w:rFonts w:ascii="Times New Roman" w:eastAsia="Calibri" w:hAnsi="Times New Roman" w:cs="Times New Roman"/>
          <w:sz w:val="24"/>
          <w:szCs w:val="24"/>
        </w:rPr>
        <w:t xml:space="preserve">старшего поколения </w:t>
      </w:r>
      <w:r w:rsidR="007072D6">
        <w:rPr>
          <w:rFonts w:ascii="Times New Roman" w:eastAsia="Calibri" w:hAnsi="Times New Roman" w:cs="Times New Roman"/>
          <w:sz w:val="24"/>
          <w:szCs w:val="24"/>
        </w:rPr>
        <w:t xml:space="preserve">до </w:t>
      </w:r>
      <w:r w:rsidRPr="00B92093">
        <w:rPr>
          <w:rFonts w:ascii="Times New Roman" w:eastAsia="Calibri" w:hAnsi="Times New Roman" w:cs="Times New Roman"/>
          <w:sz w:val="24"/>
          <w:szCs w:val="24"/>
        </w:rPr>
        <w:t>7,1%.</w:t>
      </w:r>
    </w:p>
    <w:p w:rsidR="00BA0406" w:rsidRPr="00B92093" w:rsidRDefault="00BA0406" w:rsidP="00BA0406">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На позитивное развитие демографической ситуации городского округа город Мегион в прогнозируемые периоды будет также оказывать снижающийся показатель миграционного сальдо за счёт увеличения объёмов входящей миграции и снижения исходящей. </w:t>
      </w:r>
    </w:p>
    <w:p w:rsidR="00BA0406" w:rsidRPr="00B92093" w:rsidRDefault="00BA0406" w:rsidP="00BA0406">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Увели</w:t>
      </w:r>
      <w:r w:rsidR="00C86532">
        <w:rPr>
          <w:rFonts w:ascii="Times New Roman" w:eastAsia="Times New Roman" w:hAnsi="Times New Roman" w:cs="Times New Roman"/>
          <w:sz w:val="24"/>
          <w:szCs w:val="24"/>
          <w:lang w:eastAsia="ru-RU"/>
        </w:rPr>
        <w:t xml:space="preserve">чение объёма входящей миграции будет </w:t>
      </w:r>
      <w:r w:rsidRPr="00B92093">
        <w:rPr>
          <w:rFonts w:ascii="Times New Roman" w:eastAsia="Times New Roman" w:hAnsi="Times New Roman" w:cs="Times New Roman"/>
          <w:sz w:val="24"/>
          <w:szCs w:val="24"/>
          <w:lang w:eastAsia="ru-RU"/>
        </w:rPr>
        <w:t>обеспечиваться трудовой привлекательнос</w:t>
      </w:r>
      <w:r w:rsidR="00C86532">
        <w:rPr>
          <w:rFonts w:ascii="Times New Roman" w:eastAsia="Times New Roman" w:hAnsi="Times New Roman" w:cs="Times New Roman"/>
          <w:sz w:val="24"/>
          <w:szCs w:val="24"/>
          <w:lang w:eastAsia="ru-RU"/>
        </w:rPr>
        <w:t>тью</w:t>
      </w:r>
      <w:r w:rsidRPr="00B92093">
        <w:rPr>
          <w:rFonts w:ascii="Times New Roman" w:eastAsia="Times New Roman" w:hAnsi="Times New Roman" w:cs="Times New Roman"/>
          <w:sz w:val="24"/>
          <w:szCs w:val="24"/>
          <w:lang w:eastAsia="ru-RU"/>
        </w:rPr>
        <w:t xml:space="preserve"> территории, </w:t>
      </w:r>
      <w:r w:rsidR="00C86532">
        <w:rPr>
          <w:rFonts w:ascii="Times New Roman" w:eastAsia="Times New Roman" w:hAnsi="Times New Roman" w:cs="Times New Roman"/>
          <w:sz w:val="24"/>
          <w:szCs w:val="24"/>
          <w:lang w:eastAsia="ru-RU"/>
        </w:rPr>
        <w:t xml:space="preserve">более высоким </w:t>
      </w:r>
      <w:r w:rsidRPr="00B92093">
        <w:rPr>
          <w:rFonts w:ascii="Times New Roman" w:eastAsia="Times New Roman" w:hAnsi="Times New Roman" w:cs="Times New Roman"/>
          <w:sz w:val="24"/>
          <w:szCs w:val="24"/>
          <w:lang w:eastAsia="ru-RU"/>
        </w:rPr>
        <w:t>уровн</w:t>
      </w:r>
      <w:r w:rsidR="00C86532">
        <w:rPr>
          <w:rFonts w:ascii="Times New Roman" w:eastAsia="Times New Roman" w:hAnsi="Times New Roman" w:cs="Times New Roman"/>
          <w:sz w:val="24"/>
          <w:szCs w:val="24"/>
          <w:lang w:eastAsia="ru-RU"/>
        </w:rPr>
        <w:t>ем</w:t>
      </w:r>
      <w:r w:rsidRPr="00B92093">
        <w:rPr>
          <w:rFonts w:ascii="Times New Roman" w:eastAsia="Times New Roman" w:hAnsi="Times New Roman" w:cs="Times New Roman"/>
          <w:sz w:val="24"/>
          <w:szCs w:val="24"/>
          <w:lang w:eastAsia="ru-RU"/>
        </w:rPr>
        <w:t xml:space="preserve"> трудовых доходов</w:t>
      </w:r>
      <w:r w:rsidR="00C86532">
        <w:rPr>
          <w:rFonts w:ascii="Times New Roman" w:eastAsia="Times New Roman" w:hAnsi="Times New Roman" w:cs="Times New Roman"/>
          <w:sz w:val="24"/>
          <w:szCs w:val="24"/>
          <w:lang w:eastAsia="ru-RU"/>
        </w:rPr>
        <w:t>.</w:t>
      </w:r>
    </w:p>
    <w:p w:rsidR="00BA0406" w:rsidRPr="00B92093" w:rsidRDefault="00BA0406" w:rsidP="00BA0406">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Выбывающая же миграция на прогнозируемый период сохранит за собой отрицательное сальдо, являя свой отрицательный факт</w:t>
      </w:r>
      <w:r w:rsidR="00C86532">
        <w:rPr>
          <w:rFonts w:ascii="Times New Roman" w:eastAsia="Times New Roman" w:hAnsi="Times New Roman" w:cs="Times New Roman"/>
          <w:sz w:val="24"/>
          <w:szCs w:val="24"/>
          <w:lang w:eastAsia="ru-RU"/>
        </w:rPr>
        <w:t>ор</w:t>
      </w:r>
      <w:r w:rsidRPr="00B92093">
        <w:rPr>
          <w:rFonts w:ascii="Times New Roman" w:eastAsia="Times New Roman" w:hAnsi="Times New Roman" w:cs="Times New Roman"/>
          <w:sz w:val="24"/>
          <w:szCs w:val="24"/>
          <w:lang w:eastAsia="ru-RU"/>
        </w:rPr>
        <w:t xml:space="preserve"> на итоги формирования численности населения. </w:t>
      </w:r>
    </w:p>
    <w:p w:rsidR="00BA0406" w:rsidRPr="00B92093" w:rsidRDefault="00BA0406" w:rsidP="00BA0406">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На прогнозируемые годы тенденция  сохранится в пределах 2135-2305 человек  в рамках входящей миграции и 2952-2691 человек - исходящей.</w:t>
      </w:r>
    </w:p>
    <w:p w:rsidR="00BA0406" w:rsidRPr="00B92093" w:rsidRDefault="00BA0406" w:rsidP="00BA0406">
      <w:pPr>
        <w:spacing w:after="0" w:line="240" w:lineRule="auto"/>
        <w:ind w:firstLine="720"/>
        <w:jc w:val="center"/>
        <w:rPr>
          <w:rFonts w:ascii="Times New Roman" w:eastAsia="Times New Roman" w:hAnsi="Times New Roman" w:cs="Times New Roman"/>
          <w:color w:val="FF0000"/>
          <w:sz w:val="24"/>
          <w:szCs w:val="24"/>
          <w:lang w:eastAsia="ru-RU"/>
        </w:rPr>
      </w:pPr>
    </w:p>
    <w:p w:rsidR="00BA0406" w:rsidRPr="00B92093" w:rsidRDefault="00BA0406" w:rsidP="00BA0406">
      <w:pPr>
        <w:spacing w:after="0" w:line="240" w:lineRule="auto"/>
        <w:ind w:firstLine="720"/>
        <w:jc w:val="center"/>
        <w:rPr>
          <w:rFonts w:ascii="Times New Roman" w:eastAsia="Calibri" w:hAnsi="Times New Roman" w:cs="Times New Roman"/>
          <w:sz w:val="24"/>
          <w:szCs w:val="24"/>
        </w:rPr>
      </w:pPr>
      <w:r w:rsidRPr="00B92093">
        <w:rPr>
          <w:rFonts w:ascii="Times New Roman" w:eastAsia="Times New Roman" w:hAnsi="Times New Roman" w:cs="Times New Roman"/>
          <w:sz w:val="24"/>
          <w:szCs w:val="24"/>
          <w:lang w:eastAsia="ru-RU"/>
        </w:rPr>
        <w:t>Прогнозируемые</w:t>
      </w:r>
      <w:r w:rsidRPr="00B92093">
        <w:rPr>
          <w:rFonts w:ascii="Times New Roman" w:eastAsia="Calibri" w:hAnsi="Times New Roman" w:cs="Times New Roman"/>
          <w:sz w:val="24"/>
          <w:szCs w:val="24"/>
        </w:rPr>
        <w:t xml:space="preserve"> показатели численности населения городского округа </w:t>
      </w:r>
    </w:p>
    <w:p w:rsidR="00BA0406" w:rsidRDefault="00BA0406" w:rsidP="00BA0406">
      <w:pPr>
        <w:spacing w:after="0" w:line="240" w:lineRule="auto"/>
        <w:ind w:firstLine="720"/>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город Мегион за 2018-2020 годы</w:t>
      </w:r>
    </w:p>
    <w:p w:rsidR="003254B5" w:rsidRPr="00600FD7" w:rsidRDefault="003254B5" w:rsidP="00BA0406">
      <w:pPr>
        <w:spacing w:after="0" w:line="240" w:lineRule="auto"/>
        <w:ind w:firstLine="720"/>
        <w:jc w:val="center"/>
        <w:rPr>
          <w:rFonts w:ascii="Times New Roman" w:eastAsia="Calibri" w:hAnsi="Times New Roman" w:cs="Times New Roman"/>
          <w:sz w:val="20"/>
          <w:szCs w:val="20"/>
        </w:rPr>
      </w:pPr>
    </w:p>
    <w:tbl>
      <w:tblPr>
        <w:tblStyle w:val="100"/>
        <w:tblW w:w="9606" w:type="dxa"/>
        <w:tblInd w:w="0" w:type="dxa"/>
        <w:tblLayout w:type="fixed"/>
        <w:tblLook w:val="04A0" w:firstRow="1" w:lastRow="0" w:firstColumn="1" w:lastColumn="0" w:noHBand="0" w:noVBand="1"/>
      </w:tblPr>
      <w:tblGrid>
        <w:gridCol w:w="2093"/>
        <w:gridCol w:w="939"/>
        <w:gridCol w:w="939"/>
        <w:gridCol w:w="939"/>
        <w:gridCol w:w="939"/>
        <w:gridCol w:w="939"/>
        <w:gridCol w:w="939"/>
        <w:gridCol w:w="939"/>
        <w:gridCol w:w="940"/>
      </w:tblGrid>
      <w:tr w:rsidR="00A74417" w:rsidRPr="00B92093" w:rsidTr="003A408F">
        <w:trPr>
          <w:trHeight w:val="306"/>
          <w:tblHeader/>
        </w:trPr>
        <w:tc>
          <w:tcPr>
            <w:tcW w:w="2093" w:type="dxa"/>
            <w:vMerge w:val="restart"/>
            <w:tcBorders>
              <w:top w:val="single" w:sz="4" w:space="0" w:color="auto"/>
              <w:left w:val="single" w:sz="4" w:space="0" w:color="auto"/>
              <w:right w:val="single" w:sz="4" w:space="0" w:color="auto"/>
            </w:tcBorders>
            <w:vAlign w:val="center"/>
          </w:tcPr>
          <w:p w:rsidR="00A74417" w:rsidRPr="00B92093" w:rsidRDefault="00A74417" w:rsidP="003A408F">
            <w:pPr>
              <w:jc w:val="center"/>
              <w:rPr>
                <w:rFonts w:ascii="Times New Roman" w:hAnsi="Times New Roman"/>
              </w:rPr>
            </w:pPr>
            <w:r>
              <w:rPr>
                <w:rFonts w:ascii="Times New Roman" w:hAnsi="Times New Roman"/>
              </w:rPr>
              <w:t>П</w:t>
            </w:r>
            <w:r w:rsidRPr="00B92093">
              <w:rPr>
                <w:rFonts w:ascii="Times New Roman" w:hAnsi="Times New Roman"/>
              </w:rPr>
              <w:t>оказатели</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A74417" w:rsidRPr="00572AFD" w:rsidRDefault="00A74417" w:rsidP="003A408F">
            <w:pPr>
              <w:jc w:val="center"/>
              <w:rPr>
                <w:rFonts w:ascii="Times New Roman" w:hAnsi="Times New Roman"/>
                <w:sz w:val="16"/>
                <w:szCs w:val="16"/>
              </w:rPr>
            </w:pPr>
            <w:r>
              <w:rPr>
                <w:rFonts w:ascii="Times New Roman" w:hAnsi="Times New Roman"/>
                <w:sz w:val="16"/>
                <w:szCs w:val="16"/>
              </w:rPr>
              <w:t>Отчет</w:t>
            </w:r>
          </w:p>
        </w:tc>
        <w:tc>
          <w:tcPr>
            <w:tcW w:w="5635" w:type="dxa"/>
            <w:gridSpan w:val="6"/>
            <w:tcBorders>
              <w:top w:val="single" w:sz="4" w:space="0" w:color="auto"/>
              <w:left w:val="single" w:sz="4" w:space="0" w:color="auto"/>
              <w:bottom w:val="single" w:sz="4" w:space="0" w:color="auto"/>
              <w:right w:val="single" w:sz="4" w:space="0" w:color="auto"/>
            </w:tcBorders>
            <w:vAlign w:val="center"/>
          </w:tcPr>
          <w:p w:rsidR="00A74417" w:rsidRPr="00572AFD" w:rsidRDefault="00A74417" w:rsidP="003A408F">
            <w:pPr>
              <w:jc w:val="center"/>
              <w:rPr>
                <w:rFonts w:ascii="Times New Roman" w:hAnsi="Times New Roman"/>
                <w:sz w:val="16"/>
                <w:szCs w:val="16"/>
              </w:rPr>
            </w:pPr>
            <w:r>
              <w:rPr>
                <w:rFonts w:ascii="Times New Roman" w:hAnsi="Times New Roman"/>
                <w:sz w:val="16"/>
                <w:szCs w:val="16"/>
              </w:rPr>
              <w:t>Прогноз</w:t>
            </w:r>
          </w:p>
        </w:tc>
      </w:tr>
      <w:tr w:rsidR="009E79BB" w:rsidRPr="00B92093" w:rsidTr="003A408F">
        <w:trPr>
          <w:trHeight w:val="10"/>
          <w:tblHeader/>
        </w:trPr>
        <w:tc>
          <w:tcPr>
            <w:tcW w:w="2093" w:type="dxa"/>
            <w:vMerge/>
            <w:tcBorders>
              <w:top w:val="single" w:sz="4" w:space="0" w:color="auto"/>
              <w:left w:val="single" w:sz="4" w:space="0" w:color="auto"/>
              <w:right w:val="single" w:sz="4" w:space="0" w:color="auto"/>
            </w:tcBorders>
            <w:vAlign w:val="center"/>
          </w:tcPr>
          <w:p w:rsidR="009E79BB" w:rsidRDefault="009E79BB" w:rsidP="003A408F">
            <w:pPr>
              <w:rPr>
                <w:rFonts w:ascii="Times New Roman" w:hAnsi="Times New Roman"/>
              </w:rPr>
            </w:pPr>
          </w:p>
        </w:tc>
        <w:tc>
          <w:tcPr>
            <w:tcW w:w="939" w:type="dxa"/>
            <w:vMerge w:val="restart"/>
            <w:tcBorders>
              <w:top w:val="single" w:sz="4" w:space="0" w:color="auto"/>
              <w:left w:val="single" w:sz="4" w:space="0" w:color="auto"/>
              <w:right w:val="single" w:sz="4" w:space="0" w:color="auto"/>
            </w:tcBorders>
            <w:vAlign w:val="center"/>
          </w:tcPr>
          <w:p w:rsidR="009E79BB" w:rsidRDefault="009E79BB" w:rsidP="003A408F">
            <w:pPr>
              <w:jc w:val="center"/>
              <w:rPr>
                <w:rFonts w:ascii="Times New Roman" w:hAnsi="Times New Roman"/>
                <w:sz w:val="16"/>
                <w:szCs w:val="16"/>
              </w:rPr>
            </w:pPr>
            <w:r w:rsidRPr="00B92093">
              <w:rPr>
                <w:rFonts w:ascii="Times New Roman" w:hAnsi="Times New Roman"/>
                <w:sz w:val="16"/>
                <w:szCs w:val="16"/>
              </w:rPr>
              <w:t>2016</w:t>
            </w:r>
          </w:p>
        </w:tc>
        <w:tc>
          <w:tcPr>
            <w:tcW w:w="939" w:type="dxa"/>
            <w:vMerge w:val="restart"/>
            <w:tcBorders>
              <w:top w:val="single" w:sz="4" w:space="0" w:color="auto"/>
              <w:left w:val="single" w:sz="4" w:space="0" w:color="auto"/>
              <w:right w:val="single" w:sz="4" w:space="0" w:color="auto"/>
            </w:tcBorders>
            <w:vAlign w:val="center"/>
          </w:tcPr>
          <w:p w:rsidR="009E79BB" w:rsidRDefault="009E79BB" w:rsidP="003A408F">
            <w:pPr>
              <w:jc w:val="center"/>
              <w:rPr>
                <w:rFonts w:ascii="Times New Roman" w:hAnsi="Times New Roman"/>
                <w:sz w:val="16"/>
                <w:szCs w:val="16"/>
              </w:rPr>
            </w:pPr>
            <w:r w:rsidRPr="00B92093">
              <w:rPr>
                <w:rFonts w:ascii="Times New Roman" w:hAnsi="Times New Roman"/>
                <w:sz w:val="16"/>
                <w:szCs w:val="16"/>
              </w:rPr>
              <w:t>2017</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E79BB" w:rsidRDefault="009E79BB" w:rsidP="003A408F">
            <w:pPr>
              <w:jc w:val="center"/>
              <w:rPr>
                <w:rFonts w:ascii="Times New Roman" w:hAnsi="Times New Roman"/>
                <w:sz w:val="16"/>
                <w:szCs w:val="16"/>
              </w:rPr>
            </w:pPr>
            <w:r>
              <w:rPr>
                <w:rFonts w:ascii="Times New Roman" w:hAnsi="Times New Roman"/>
                <w:sz w:val="16"/>
                <w:szCs w:val="16"/>
              </w:rPr>
              <w:t>2018 год</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E79BB" w:rsidRDefault="009E79BB" w:rsidP="003A408F">
            <w:pPr>
              <w:jc w:val="center"/>
              <w:rPr>
                <w:rFonts w:ascii="Times New Roman" w:hAnsi="Times New Roman"/>
                <w:sz w:val="16"/>
                <w:szCs w:val="16"/>
              </w:rPr>
            </w:pPr>
            <w:r>
              <w:rPr>
                <w:rFonts w:ascii="Times New Roman" w:hAnsi="Times New Roman"/>
                <w:sz w:val="16"/>
                <w:szCs w:val="16"/>
              </w:rPr>
              <w:t>2019 год</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9E79BB" w:rsidRDefault="009E79BB" w:rsidP="003A408F">
            <w:pPr>
              <w:jc w:val="center"/>
              <w:rPr>
                <w:rFonts w:ascii="Times New Roman" w:hAnsi="Times New Roman"/>
                <w:sz w:val="16"/>
                <w:szCs w:val="16"/>
              </w:rPr>
            </w:pPr>
            <w:r>
              <w:rPr>
                <w:rFonts w:ascii="Times New Roman" w:hAnsi="Times New Roman"/>
                <w:sz w:val="16"/>
                <w:szCs w:val="16"/>
              </w:rPr>
              <w:t>2020 год</w:t>
            </w:r>
          </w:p>
        </w:tc>
      </w:tr>
      <w:tr w:rsidR="009E79BB" w:rsidRPr="00B92093" w:rsidTr="003A408F">
        <w:trPr>
          <w:trHeight w:val="39"/>
          <w:tblHeader/>
        </w:trPr>
        <w:tc>
          <w:tcPr>
            <w:tcW w:w="2093" w:type="dxa"/>
            <w:vMerge/>
            <w:tcBorders>
              <w:left w:val="single" w:sz="4" w:space="0" w:color="auto"/>
              <w:bottom w:val="single" w:sz="4" w:space="0" w:color="auto"/>
              <w:right w:val="single" w:sz="4" w:space="0" w:color="auto"/>
            </w:tcBorders>
            <w:vAlign w:val="center"/>
            <w:hideMark/>
          </w:tcPr>
          <w:p w:rsidR="009E79BB" w:rsidRPr="00B92093" w:rsidRDefault="009E79BB" w:rsidP="003A408F">
            <w:pPr>
              <w:rPr>
                <w:rFonts w:ascii="Times New Roman" w:hAnsi="Times New Roman"/>
              </w:rPr>
            </w:pPr>
          </w:p>
        </w:tc>
        <w:tc>
          <w:tcPr>
            <w:tcW w:w="939" w:type="dxa"/>
            <w:vMerge/>
            <w:tcBorders>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6"/>
                <w:szCs w:val="16"/>
              </w:rPr>
            </w:pPr>
          </w:p>
        </w:tc>
        <w:tc>
          <w:tcPr>
            <w:tcW w:w="939" w:type="dxa"/>
            <w:vMerge/>
            <w:tcBorders>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базовый</w:t>
            </w:r>
          </w:p>
        </w:tc>
        <w:tc>
          <w:tcPr>
            <w:tcW w:w="939"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целевой</w:t>
            </w:r>
          </w:p>
        </w:tc>
        <w:tc>
          <w:tcPr>
            <w:tcW w:w="939"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базовый</w:t>
            </w:r>
          </w:p>
        </w:tc>
        <w:tc>
          <w:tcPr>
            <w:tcW w:w="939"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целевой</w:t>
            </w:r>
          </w:p>
        </w:tc>
        <w:tc>
          <w:tcPr>
            <w:tcW w:w="939"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базовый</w:t>
            </w:r>
          </w:p>
        </w:tc>
        <w:tc>
          <w:tcPr>
            <w:tcW w:w="940" w:type="dxa"/>
            <w:tcBorders>
              <w:top w:val="single" w:sz="4" w:space="0" w:color="auto"/>
              <w:left w:val="single" w:sz="4" w:space="0" w:color="auto"/>
              <w:bottom w:val="single" w:sz="4" w:space="0" w:color="auto"/>
              <w:right w:val="single" w:sz="4" w:space="0" w:color="auto"/>
            </w:tcBorders>
            <w:vAlign w:val="center"/>
            <w:hideMark/>
          </w:tcPr>
          <w:p w:rsidR="009E79BB" w:rsidRPr="00B92093" w:rsidRDefault="009E79BB" w:rsidP="003A408F">
            <w:pPr>
              <w:jc w:val="center"/>
              <w:rPr>
                <w:rFonts w:ascii="Times New Roman" w:hAnsi="Times New Roman"/>
                <w:sz w:val="12"/>
                <w:szCs w:val="12"/>
              </w:rPr>
            </w:pPr>
            <w:r w:rsidRPr="00B92093">
              <w:rPr>
                <w:rFonts w:ascii="Times New Roman" w:hAnsi="Times New Roman"/>
                <w:sz w:val="12"/>
                <w:szCs w:val="12"/>
              </w:rPr>
              <w:t>целевой</w:t>
            </w:r>
          </w:p>
        </w:tc>
      </w:tr>
      <w:tr w:rsidR="001F4FF4" w:rsidRPr="00B92093" w:rsidTr="003A408F">
        <w:trPr>
          <w:trHeight w:val="2"/>
        </w:trPr>
        <w:tc>
          <w:tcPr>
            <w:tcW w:w="9606" w:type="dxa"/>
            <w:gridSpan w:val="9"/>
            <w:tcBorders>
              <w:top w:val="single" w:sz="4" w:space="0" w:color="auto"/>
              <w:left w:val="single" w:sz="4" w:space="0" w:color="auto"/>
              <w:bottom w:val="single" w:sz="4" w:space="0" w:color="auto"/>
              <w:right w:val="single" w:sz="4" w:space="0" w:color="auto"/>
            </w:tcBorders>
            <w:vAlign w:val="center"/>
          </w:tcPr>
          <w:p w:rsidR="001F4FF4" w:rsidRPr="00B92093" w:rsidRDefault="001F4FF4" w:rsidP="003A408F">
            <w:pPr>
              <w:rPr>
                <w:rFonts w:ascii="Times New Roman" w:hAnsi="Times New Roman"/>
                <w:sz w:val="20"/>
                <w:szCs w:val="20"/>
              </w:rPr>
            </w:pPr>
            <w:r>
              <w:rPr>
                <w:rFonts w:ascii="Times New Roman" w:hAnsi="Times New Roman"/>
                <w:sz w:val="20"/>
                <w:szCs w:val="20"/>
              </w:rPr>
              <w:t>Естественное движение населения</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Численность населения на начало года,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55854</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55251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54801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54801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54520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54560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54419</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54506</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Число рождений,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810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820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832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836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842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853</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860</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878</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i/>
              </w:rPr>
              <w:t>Коэффициент рождаемости, промилле</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053FDC" w:rsidP="003A408F">
            <w:pPr>
              <w:jc w:val="center"/>
              <w:rPr>
                <w:rFonts w:ascii="Times New Roman" w:hAnsi="Times New Roman"/>
                <w:i/>
              </w:rPr>
            </w:pPr>
            <w:r>
              <w:rPr>
                <w:rFonts w:ascii="Times New Roman" w:hAnsi="Times New Roman"/>
                <w:i/>
              </w:rPr>
              <w:t xml:space="preserve"> </w:t>
            </w:r>
            <w:r w:rsidR="006D667C" w:rsidRPr="00B92093">
              <w:rPr>
                <w:rFonts w:ascii="Times New Roman" w:hAnsi="Times New Roman"/>
                <w:i/>
              </w:rPr>
              <w:t>14,58</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14,90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15,22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15,29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15,46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15,64</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15,79</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16,08</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Число смертей, случаев</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348</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340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336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334</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332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330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327</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325</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i/>
              </w:rPr>
              <w:t>Коэффициент смертности, промилле</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6,26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6,18</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6,15</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6,11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6,10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6,05</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6,00</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5,95</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Сальдо рождений-смертей</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462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480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496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502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510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523</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533</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553</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i/>
              </w:rPr>
              <w:t>Коэффициент естественного движения населения, промилле</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8,32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8,72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9,07</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053FDC" w:rsidP="003A408F">
            <w:pPr>
              <w:jc w:val="center"/>
              <w:rPr>
                <w:rFonts w:ascii="Times New Roman" w:hAnsi="Times New Roman"/>
                <w:i/>
              </w:rPr>
            </w:pPr>
            <w:r>
              <w:rPr>
                <w:rFonts w:ascii="Times New Roman" w:hAnsi="Times New Roman"/>
                <w:i/>
              </w:rPr>
              <w:t>9,18</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9,36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9,59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053FDC" w:rsidP="003A408F">
            <w:pPr>
              <w:jc w:val="center"/>
              <w:rPr>
                <w:rFonts w:ascii="Times New Roman" w:hAnsi="Times New Roman"/>
                <w:i/>
              </w:rPr>
            </w:pPr>
            <w:r>
              <w:rPr>
                <w:rFonts w:ascii="Times New Roman" w:hAnsi="Times New Roman"/>
                <w:i/>
              </w:rPr>
              <w:t>9,79</w:t>
            </w:r>
          </w:p>
        </w:tc>
        <w:tc>
          <w:tcPr>
            <w:tcW w:w="940" w:type="dxa"/>
            <w:tcBorders>
              <w:top w:val="single" w:sz="4" w:space="0" w:color="auto"/>
              <w:left w:val="single" w:sz="4" w:space="0" w:color="auto"/>
              <w:bottom w:val="single" w:sz="4" w:space="0" w:color="auto"/>
              <w:right w:val="single" w:sz="4" w:space="0" w:color="auto"/>
            </w:tcBorders>
            <w:vAlign w:val="center"/>
          </w:tcPr>
          <w:p w:rsidR="00053FDC" w:rsidRDefault="00053FDC" w:rsidP="003A408F">
            <w:pPr>
              <w:jc w:val="center"/>
              <w:rPr>
                <w:rFonts w:ascii="Times New Roman" w:hAnsi="Times New Roman"/>
                <w:i/>
              </w:rPr>
            </w:pPr>
          </w:p>
          <w:p w:rsidR="006D667C" w:rsidRPr="00B92093" w:rsidRDefault="006D667C" w:rsidP="003A408F">
            <w:pPr>
              <w:jc w:val="center"/>
              <w:rPr>
                <w:rFonts w:ascii="Times New Roman" w:hAnsi="Times New Roman"/>
                <w:i/>
              </w:rPr>
            </w:pPr>
            <w:r w:rsidRPr="00B92093">
              <w:rPr>
                <w:rFonts w:ascii="Times New Roman" w:hAnsi="Times New Roman"/>
                <w:i/>
              </w:rPr>
              <w:t>10,13</w:t>
            </w:r>
          </w:p>
          <w:p w:rsidR="006D667C" w:rsidRPr="00B92093" w:rsidRDefault="006D667C" w:rsidP="003A408F">
            <w:pPr>
              <w:jc w:val="center"/>
              <w:rPr>
                <w:rFonts w:ascii="Times New Roman" w:hAnsi="Times New Roman"/>
                <w:i/>
              </w:rPr>
            </w:pPr>
          </w:p>
        </w:tc>
      </w:tr>
      <w:tr w:rsidR="001F4FF4" w:rsidRPr="00B92093" w:rsidTr="003A408F">
        <w:trPr>
          <w:trHeight w:val="2"/>
        </w:trPr>
        <w:tc>
          <w:tcPr>
            <w:tcW w:w="9606" w:type="dxa"/>
            <w:gridSpan w:val="9"/>
            <w:tcBorders>
              <w:top w:val="single" w:sz="4" w:space="0" w:color="auto"/>
              <w:left w:val="single" w:sz="4" w:space="0" w:color="auto"/>
              <w:bottom w:val="single" w:sz="4" w:space="0" w:color="auto"/>
              <w:right w:val="single" w:sz="4" w:space="0" w:color="auto"/>
            </w:tcBorders>
            <w:vAlign w:val="center"/>
          </w:tcPr>
          <w:p w:rsidR="001F4FF4" w:rsidRPr="00B92093" w:rsidRDefault="001F4FF4" w:rsidP="003A408F">
            <w:pPr>
              <w:rPr>
                <w:rFonts w:ascii="Times New Roman" w:hAnsi="Times New Roman"/>
              </w:rPr>
            </w:pPr>
            <w:r>
              <w:rPr>
                <w:rFonts w:ascii="Times New Roman" w:hAnsi="Times New Roman"/>
              </w:rPr>
              <w:t>Миграционное движение населения</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Прибыло на территорию,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2069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2100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2149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2160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2210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2225</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2275</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2305</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rPr>
              <w:t>Выбыло из территории,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3134</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3030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2926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2903</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2821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2802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2719</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rPr>
            </w:pPr>
            <w:r w:rsidRPr="00B92093">
              <w:rPr>
                <w:rFonts w:ascii="Times New Roman" w:hAnsi="Times New Roman"/>
              </w:rPr>
              <w:t>2691</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rPr>
              <w:t>Сальдо миграционных процессов,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-1065</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-930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-777</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-743</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-611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-577</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-444</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i/>
              </w:rPr>
            </w:pPr>
            <w:r w:rsidRPr="00B92093">
              <w:rPr>
                <w:rFonts w:ascii="Times New Roman" w:hAnsi="Times New Roman"/>
                <w:i/>
              </w:rPr>
              <w:t>-386</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i/>
              </w:rPr>
            </w:pPr>
            <w:r w:rsidRPr="00B92093">
              <w:rPr>
                <w:rFonts w:ascii="Times New Roman" w:hAnsi="Times New Roman"/>
                <w:i/>
              </w:rPr>
              <w:t>Коэффициент миграционного движения, промилле</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-19,17</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-16,90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-14,22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-13,59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-11,22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-10,58</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-8,15</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A15757" w:rsidRDefault="006D667C" w:rsidP="003A408F">
            <w:pPr>
              <w:jc w:val="center"/>
              <w:rPr>
                <w:rFonts w:ascii="Times New Roman" w:hAnsi="Times New Roman"/>
                <w:i/>
                <w:sz w:val="20"/>
                <w:szCs w:val="20"/>
              </w:rPr>
            </w:pPr>
            <w:r w:rsidRPr="00A15757">
              <w:rPr>
                <w:rFonts w:ascii="Times New Roman" w:hAnsi="Times New Roman"/>
                <w:i/>
                <w:sz w:val="20"/>
                <w:szCs w:val="20"/>
              </w:rPr>
              <w:t>-7,07</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Численность населения на конец года,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55251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54801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54520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54560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54419</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54506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54508</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54673</w:t>
            </w:r>
          </w:p>
        </w:tc>
      </w:tr>
      <w:tr w:rsidR="006D667C" w:rsidRPr="00B92093" w:rsidTr="003A408F">
        <w:trPr>
          <w:trHeight w:val="2"/>
        </w:trPr>
        <w:tc>
          <w:tcPr>
            <w:tcW w:w="2093"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rPr>
                <w:rFonts w:ascii="Times New Roman" w:hAnsi="Times New Roman"/>
              </w:rPr>
            </w:pPr>
            <w:r w:rsidRPr="00B92093">
              <w:rPr>
                <w:rFonts w:ascii="Times New Roman" w:hAnsi="Times New Roman"/>
              </w:rPr>
              <w:t>Численность населения среднегодовая, человек</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55552</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55026</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54661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54681</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54470</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54533</w:t>
            </w:r>
          </w:p>
        </w:tc>
        <w:tc>
          <w:tcPr>
            <w:tcW w:w="939"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54464</w:t>
            </w:r>
          </w:p>
        </w:tc>
        <w:tc>
          <w:tcPr>
            <w:tcW w:w="940" w:type="dxa"/>
            <w:tcBorders>
              <w:top w:val="single" w:sz="4" w:space="0" w:color="auto"/>
              <w:left w:val="single" w:sz="4" w:space="0" w:color="auto"/>
              <w:bottom w:val="single" w:sz="4" w:space="0" w:color="auto"/>
              <w:right w:val="single" w:sz="4" w:space="0" w:color="auto"/>
            </w:tcBorders>
            <w:vAlign w:val="center"/>
            <w:hideMark/>
          </w:tcPr>
          <w:p w:rsidR="006D667C" w:rsidRPr="00B92093" w:rsidRDefault="006D667C" w:rsidP="003A408F">
            <w:pPr>
              <w:jc w:val="center"/>
              <w:rPr>
                <w:rFonts w:ascii="Times New Roman" w:hAnsi="Times New Roman"/>
                <w:sz w:val="20"/>
                <w:szCs w:val="20"/>
              </w:rPr>
            </w:pPr>
            <w:r w:rsidRPr="00B92093">
              <w:rPr>
                <w:rFonts w:ascii="Times New Roman" w:hAnsi="Times New Roman"/>
                <w:sz w:val="20"/>
                <w:szCs w:val="20"/>
              </w:rPr>
              <w:t>54590</w:t>
            </w:r>
          </w:p>
        </w:tc>
      </w:tr>
    </w:tbl>
    <w:p w:rsidR="00BA0406" w:rsidRPr="00B92093" w:rsidRDefault="00BA0406" w:rsidP="00BA0406">
      <w:pPr>
        <w:spacing w:after="0" w:line="240" w:lineRule="auto"/>
        <w:ind w:firstLine="720"/>
        <w:jc w:val="both"/>
        <w:rPr>
          <w:rFonts w:ascii="Times New Roman" w:eastAsia="Calibri" w:hAnsi="Times New Roman" w:cs="Times New Roman"/>
          <w:color w:val="FF0000"/>
          <w:sz w:val="24"/>
          <w:szCs w:val="24"/>
        </w:rPr>
      </w:pPr>
    </w:p>
    <w:p w:rsidR="00BA0406" w:rsidRPr="00B92093" w:rsidRDefault="00BA0406" w:rsidP="00BA0406">
      <w:pPr>
        <w:spacing w:after="0" w:line="240" w:lineRule="auto"/>
        <w:ind w:firstLine="720"/>
        <w:jc w:val="both"/>
        <w:rPr>
          <w:rFonts w:ascii="Times New Roman" w:eastAsia="Times New Roman" w:hAnsi="Times New Roman" w:cs="Times New Roman"/>
          <w:sz w:val="24"/>
          <w:szCs w:val="24"/>
          <w:lang w:eastAsia="ru-RU"/>
        </w:rPr>
      </w:pPr>
      <w:r w:rsidRPr="00B92093">
        <w:rPr>
          <w:rFonts w:ascii="Times New Roman" w:eastAsia="Calibri" w:hAnsi="Times New Roman" w:cs="Times New Roman"/>
          <w:sz w:val="24"/>
          <w:szCs w:val="24"/>
        </w:rPr>
        <w:t>Прогнозная численность населения, рассчитанная с учётом сегодняшних тенденций демографического развития территории, з</w:t>
      </w:r>
      <w:r w:rsidRPr="00B92093">
        <w:rPr>
          <w:rFonts w:ascii="Times New Roman" w:eastAsia="Times New Roman" w:hAnsi="Times New Roman" w:cs="Times New Roman"/>
          <w:sz w:val="24"/>
          <w:szCs w:val="24"/>
          <w:lang w:eastAsia="ru-RU"/>
        </w:rPr>
        <w:t>а прогнозный период кардинально не изменится.</w:t>
      </w:r>
    </w:p>
    <w:p w:rsidR="005D1E91" w:rsidRPr="00B92093" w:rsidRDefault="005D1E91" w:rsidP="00BA0406">
      <w:pPr>
        <w:spacing w:after="0" w:line="240" w:lineRule="auto"/>
        <w:jc w:val="both"/>
        <w:rPr>
          <w:rFonts w:ascii="Times New Roman" w:eastAsia="Times New Roman" w:hAnsi="Times New Roman" w:cs="Times New Roman"/>
          <w:color w:val="FF0000"/>
          <w:sz w:val="24"/>
          <w:szCs w:val="24"/>
          <w:lang w:eastAsia="ru-RU"/>
        </w:rPr>
      </w:pPr>
    </w:p>
    <w:p w:rsidR="009F14AF" w:rsidRDefault="009F14AF" w:rsidP="00BD5007">
      <w:pPr>
        <w:spacing w:after="0" w:line="240" w:lineRule="auto"/>
        <w:jc w:val="both"/>
        <w:rPr>
          <w:rFonts w:ascii="Times New Roman" w:eastAsia="Times New Roman" w:hAnsi="Times New Roman" w:cs="Times New Roman"/>
          <w:sz w:val="24"/>
          <w:szCs w:val="24"/>
          <w:lang w:eastAsia="ru-RU"/>
        </w:rPr>
      </w:pPr>
    </w:p>
    <w:p w:rsidR="009F14AF" w:rsidRDefault="009F14AF" w:rsidP="00BD5007">
      <w:pPr>
        <w:spacing w:after="0" w:line="240" w:lineRule="auto"/>
        <w:jc w:val="both"/>
        <w:rPr>
          <w:rFonts w:ascii="Times New Roman" w:eastAsia="Times New Roman" w:hAnsi="Times New Roman" w:cs="Times New Roman"/>
          <w:sz w:val="24"/>
          <w:szCs w:val="24"/>
          <w:lang w:eastAsia="ru-RU"/>
        </w:rPr>
      </w:pPr>
    </w:p>
    <w:p w:rsidR="00A9184C" w:rsidRPr="00B92093" w:rsidRDefault="00A9184C" w:rsidP="00BD5007">
      <w:pPr>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ПРОМЫШЛЕННОСТЬ</w:t>
      </w:r>
    </w:p>
    <w:p w:rsidR="00A9184C" w:rsidRPr="00B92093" w:rsidRDefault="00A9184C" w:rsidP="00E373FD">
      <w:pPr>
        <w:spacing w:after="0" w:line="240" w:lineRule="auto"/>
        <w:jc w:val="both"/>
        <w:rPr>
          <w:rFonts w:ascii="Times New Roman" w:eastAsia="Times New Roman" w:hAnsi="Times New Roman" w:cs="Times New Roman"/>
          <w:color w:val="000000" w:themeColor="text1"/>
          <w:sz w:val="24"/>
          <w:szCs w:val="24"/>
          <w:lang w:eastAsia="ru-RU"/>
        </w:rPr>
      </w:pPr>
    </w:p>
    <w:p w:rsidR="00E373FD" w:rsidRPr="00B92093" w:rsidRDefault="00E373FD" w:rsidP="00E373F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Промышленное производство городского округа город Мегион включает в себя следующие разделы (отрасли):</w:t>
      </w:r>
    </w:p>
    <w:p w:rsidR="00E373FD" w:rsidRPr="00B92093" w:rsidRDefault="00E373FD" w:rsidP="00E373FD">
      <w:pPr>
        <w:pStyle w:val="aa"/>
        <w:ind w:firstLine="720"/>
        <w:jc w:val="both"/>
        <w:rPr>
          <w:rFonts w:ascii="Times New Roman" w:hAnsi="Times New Roman"/>
          <w:color w:val="000000" w:themeColor="text1"/>
          <w:sz w:val="24"/>
          <w:szCs w:val="24"/>
        </w:rPr>
      </w:pPr>
      <w:r w:rsidRPr="00B92093">
        <w:rPr>
          <w:rFonts w:ascii="Times New Roman" w:hAnsi="Times New Roman"/>
          <w:color w:val="000000" w:themeColor="text1"/>
          <w:sz w:val="24"/>
          <w:szCs w:val="24"/>
        </w:rPr>
        <w:t>добыча полезных ископаемых;</w:t>
      </w:r>
    </w:p>
    <w:p w:rsidR="00E373FD" w:rsidRPr="00B92093" w:rsidRDefault="00E373FD" w:rsidP="00E373FD">
      <w:pPr>
        <w:pStyle w:val="aa"/>
        <w:ind w:firstLine="720"/>
        <w:jc w:val="both"/>
        <w:rPr>
          <w:rFonts w:ascii="Times New Roman" w:hAnsi="Times New Roman"/>
          <w:color w:val="000000" w:themeColor="text1"/>
          <w:sz w:val="24"/>
          <w:szCs w:val="24"/>
        </w:rPr>
      </w:pPr>
      <w:r w:rsidRPr="00B92093">
        <w:rPr>
          <w:rFonts w:ascii="Times New Roman" w:hAnsi="Times New Roman"/>
          <w:color w:val="000000" w:themeColor="text1"/>
          <w:sz w:val="24"/>
          <w:szCs w:val="24"/>
        </w:rPr>
        <w:t>обрабатывающие отрасли;</w:t>
      </w:r>
    </w:p>
    <w:p w:rsidR="00E373FD" w:rsidRPr="00B92093" w:rsidRDefault="00E373FD" w:rsidP="00E373FD">
      <w:pPr>
        <w:pStyle w:val="aa"/>
        <w:ind w:firstLine="720"/>
        <w:jc w:val="both"/>
        <w:rPr>
          <w:rFonts w:ascii="Times New Roman" w:hAnsi="Times New Roman"/>
          <w:color w:val="000000" w:themeColor="text1"/>
          <w:sz w:val="24"/>
          <w:szCs w:val="24"/>
        </w:rPr>
      </w:pPr>
      <w:r w:rsidRPr="00B92093">
        <w:rPr>
          <w:rFonts w:ascii="Times New Roman" w:hAnsi="Times New Roman"/>
          <w:color w:val="000000" w:themeColor="text1"/>
          <w:sz w:val="24"/>
          <w:szCs w:val="24"/>
        </w:rPr>
        <w:t>производство и распределение электроэнергии, газа и воды.</w:t>
      </w:r>
    </w:p>
    <w:p w:rsidR="00E373FD" w:rsidRPr="00B92093" w:rsidRDefault="00E373FD" w:rsidP="00E373FD">
      <w:pPr>
        <w:pStyle w:val="aa"/>
        <w:ind w:firstLine="720"/>
        <w:jc w:val="both"/>
        <w:rPr>
          <w:rFonts w:ascii="Times New Roman" w:hAnsi="Times New Roman"/>
          <w:color w:val="000000" w:themeColor="text1"/>
          <w:sz w:val="24"/>
          <w:szCs w:val="24"/>
        </w:rPr>
      </w:pPr>
      <w:r w:rsidRPr="00B92093">
        <w:rPr>
          <w:rFonts w:ascii="Times New Roman" w:hAnsi="Times New Roman"/>
          <w:color w:val="000000" w:themeColor="text1"/>
          <w:sz w:val="24"/>
          <w:szCs w:val="24"/>
        </w:rPr>
        <w:t>Объём отгруженной промышленной продукции по полному кругу предприятий городс</w:t>
      </w:r>
      <w:r w:rsidR="00467ECF" w:rsidRPr="00B92093">
        <w:rPr>
          <w:rFonts w:ascii="Times New Roman" w:hAnsi="Times New Roman"/>
          <w:color w:val="000000" w:themeColor="text1"/>
          <w:sz w:val="24"/>
          <w:szCs w:val="24"/>
        </w:rPr>
        <w:t>кого округа город Мегион за 2016 год составил 19223,9</w:t>
      </w:r>
      <w:r w:rsidRPr="00B92093">
        <w:rPr>
          <w:rFonts w:ascii="Times New Roman" w:hAnsi="Times New Roman"/>
          <w:color w:val="000000" w:themeColor="text1"/>
          <w:sz w:val="24"/>
          <w:szCs w:val="24"/>
        </w:rPr>
        <w:t xml:space="preserve"> </w:t>
      </w:r>
      <w:proofErr w:type="gramStart"/>
      <w:r w:rsidRPr="00B92093">
        <w:rPr>
          <w:rFonts w:ascii="Times New Roman" w:hAnsi="Times New Roman"/>
          <w:color w:val="000000" w:themeColor="text1"/>
          <w:sz w:val="24"/>
          <w:szCs w:val="24"/>
        </w:rPr>
        <w:t>млн</w:t>
      </w:r>
      <w:proofErr w:type="gramEnd"/>
      <w:r w:rsidR="00352484">
        <w:rPr>
          <w:rFonts w:ascii="Times New Roman" w:hAnsi="Times New Roman"/>
          <w:color w:val="000000" w:themeColor="text1"/>
          <w:sz w:val="24"/>
          <w:szCs w:val="24"/>
        </w:rPr>
        <w:t xml:space="preserve"> </w:t>
      </w:r>
      <w:r w:rsidRPr="00B92093">
        <w:rPr>
          <w:rFonts w:ascii="Times New Roman" w:hAnsi="Times New Roman"/>
          <w:color w:val="000000" w:themeColor="text1"/>
          <w:sz w:val="24"/>
          <w:szCs w:val="24"/>
        </w:rPr>
        <w:t>рублей, что в со</w:t>
      </w:r>
      <w:r w:rsidR="00467ECF" w:rsidRPr="00B92093">
        <w:rPr>
          <w:rFonts w:ascii="Times New Roman" w:hAnsi="Times New Roman"/>
          <w:color w:val="000000" w:themeColor="text1"/>
          <w:sz w:val="24"/>
          <w:szCs w:val="24"/>
        </w:rPr>
        <w:t>поставимых ценах составляет 84,1% к уровню 2015</w:t>
      </w:r>
      <w:r w:rsidRPr="00B92093">
        <w:rPr>
          <w:rFonts w:ascii="Times New Roman" w:hAnsi="Times New Roman"/>
          <w:color w:val="000000" w:themeColor="text1"/>
          <w:sz w:val="24"/>
          <w:szCs w:val="24"/>
        </w:rPr>
        <w:t xml:space="preserve"> года. По оценке </w:t>
      </w:r>
      <w:r w:rsidR="00467ECF" w:rsidRPr="00B92093">
        <w:rPr>
          <w:rFonts w:ascii="Times New Roman" w:hAnsi="Times New Roman"/>
          <w:color w:val="000000" w:themeColor="text1"/>
          <w:sz w:val="24"/>
          <w:szCs w:val="24"/>
        </w:rPr>
        <w:t>2017</w:t>
      </w:r>
      <w:r w:rsidRPr="00B92093">
        <w:rPr>
          <w:rFonts w:ascii="Times New Roman" w:hAnsi="Times New Roman"/>
          <w:color w:val="000000" w:themeColor="text1"/>
          <w:sz w:val="24"/>
          <w:szCs w:val="24"/>
        </w:rPr>
        <w:t xml:space="preserve"> года объем отгруженной промышл</w:t>
      </w:r>
      <w:r w:rsidR="00467ECF" w:rsidRPr="00B92093">
        <w:rPr>
          <w:rFonts w:ascii="Times New Roman" w:hAnsi="Times New Roman"/>
          <w:color w:val="000000" w:themeColor="text1"/>
          <w:sz w:val="24"/>
          <w:szCs w:val="24"/>
        </w:rPr>
        <w:t xml:space="preserve">енной продукции составит 20733,6 </w:t>
      </w:r>
      <w:proofErr w:type="gramStart"/>
      <w:r w:rsidR="00467ECF" w:rsidRPr="00B92093">
        <w:rPr>
          <w:rFonts w:ascii="Times New Roman" w:hAnsi="Times New Roman"/>
          <w:color w:val="000000" w:themeColor="text1"/>
          <w:sz w:val="24"/>
          <w:szCs w:val="24"/>
        </w:rPr>
        <w:t>млн</w:t>
      </w:r>
      <w:proofErr w:type="gramEnd"/>
      <w:r w:rsidR="00352484">
        <w:rPr>
          <w:rFonts w:ascii="Times New Roman" w:hAnsi="Times New Roman"/>
          <w:color w:val="000000" w:themeColor="text1"/>
          <w:sz w:val="24"/>
          <w:szCs w:val="24"/>
        </w:rPr>
        <w:t xml:space="preserve"> </w:t>
      </w:r>
      <w:r w:rsidR="00467ECF" w:rsidRPr="00B92093">
        <w:rPr>
          <w:rFonts w:ascii="Times New Roman" w:hAnsi="Times New Roman"/>
          <w:color w:val="000000" w:themeColor="text1"/>
          <w:sz w:val="24"/>
          <w:szCs w:val="24"/>
        </w:rPr>
        <w:t>рублей, или 102,2</w:t>
      </w:r>
      <w:r w:rsidRPr="00B92093">
        <w:rPr>
          <w:rFonts w:ascii="Times New Roman" w:hAnsi="Times New Roman"/>
          <w:color w:val="000000" w:themeColor="text1"/>
          <w:sz w:val="24"/>
          <w:szCs w:val="24"/>
        </w:rPr>
        <w:t xml:space="preserve">% в </w:t>
      </w:r>
      <w:r w:rsidR="00467ECF" w:rsidRPr="00B92093">
        <w:rPr>
          <w:rFonts w:ascii="Times New Roman" w:hAnsi="Times New Roman"/>
          <w:color w:val="000000" w:themeColor="text1"/>
          <w:sz w:val="24"/>
          <w:szCs w:val="24"/>
        </w:rPr>
        <w:t>сопоставимых ценах к уровню 2016</w:t>
      </w:r>
      <w:r w:rsidRPr="00B92093">
        <w:rPr>
          <w:rFonts w:ascii="Times New Roman" w:hAnsi="Times New Roman"/>
          <w:color w:val="000000" w:themeColor="text1"/>
          <w:sz w:val="24"/>
          <w:szCs w:val="24"/>
        </w:rPr>
        <w:t xml:space="preserve"> года.</w:t>
      </w:r>
    </w:p>
    <w:p w:rsidR="00E373FD" w:rsidRPr="00B92093" w:rsidRDefault="00467ECF" w:rsidP="00E373FD">
      <w:pPr>
        <w:pStyle w:val="aa"/>
        <w:ind w:firstLine="720"/>
        <w:jc w:val="both"/>
        <w:rPr>
          <w:rFonts w:ascii="Times New Roman" w:hAnsi="Times New Roman"/>
          <w:color w:val="000000" w:themeColor="text1"/>
          <w:sz w:val="24"/>
          <w:szCs w:val="24"/>
        </w:rPr>
      </w:pPr>
      <w:r w:rsidRPr="00B92093">
        <w:rPr>
          <w:rFonts w:ascii="Times New Roman" w:hAnsi="Times New Roman"/>
          <w:color w:val="000000" w:themeColor="text1"/>
          <w:sz w:val="24"/>
          <w:szCs w:val="24"/>
        </w:rPr>
        <w:t>В 2018-2020</w:t>
      </w:r>
      <w:r w:rsidR="00DE18DA" w:rsidRPr="00B92093">
        <w:rPr>
          <w:rFonts w:ascii="Times New Roman" w:hAnsi="Times New Roman"/>
          <w:color w:val="000000" w:themeColor="text1"/>
          <w:sz w:val="24"/>
          <w:szCs w:val="24"/>
        </w:rPr>
        <w:t xml:space="preserve"> годах объем</w:t>
      </w:r>
      <w:r w:rsidR="00E373FD" w:rsidRPr="00B92093">
        <w:rPr>
          <w:rFonts w:ascii="Times New Roman" w:hAnsi="Times New Roman"/>
          <w:color w:val="000000" w:themeColor="text1"/>
          <w:sz w:val="24"/>
          <w:szCs w:val="24"/>
        </w:rPr>
        <w:t xml:space="preserve"> отгруженной промышленной продукции в сопоставимых ценах прогнозируется </w:t>
      </w:r>
      <w:r w:rsidRPr="00B92093">
        <w:rPr>
          <w:rFonts w:ascii="Times New Roman" w:hAnsi="Times New Roman"/>
          <w:color w:val="000000" w:themeColor="text1"/>
          <w:sz w:val="24"/>
          <w:szCs w:val="24"/>
        </w:rPr>
        <w:t xml:space="preserve">на уровне </w:t>
      </w:r>
      <w:r w:rsidR="00A74417" w:rsidRPr="00B92093">
        <w:rPr>
          <w:rFonts w:ascii="Times New Roman" w:hAnsi="Times New Roman"/>
          <w:color w:val="000000" w:themeColor="text1"/>
          <w:sz w:val="24"/>
          <w:szCs w:val="24"/>
        </w:rPr>
        <w:t xml:space="preserve">107,4-103,1% </w:t>
      </w:r>
      <w:r w:rsidR="00A74417">
        <w:rPr>
          <w:rFonts w:ascii="Times New Roman" w:hAnsi="Times New Roman"/>
          <w:color w:val="000000" w:themeColor="text1"/>
          <w:sz w:val="24"/>
          <w:szCs w:val="24"/>
        </w:rPr>
        <w:t xml:space="preserve">по </w:t>
      </w:r>
      <w:r w:rsidR="007F6F98">
        <w:rPr>
          <w:rFonts w:ascii="Times New Roman" w:hAnsi="Times New Roman"/>
          <w:color w:val="000000" w:themeColor="text1"/>
          <w:sz w:val="24"/>
          <w:szCs w:val="24"/>
        </w:rPr>
        <w:t>базовому</w:t>
      </w:r>
      <w:r w:rsidR="00E373FD" w:rsidRPr="00B92093">
        <w:rPr>
          <w:rFonts w:ascii="Times New Roman" w:hAnsi="Times New Roman"/>
          <w:color w:val="000000" w:themeColor="text1"/>
          <w:sz w:val="24"/>
          <w:szCs w:val="24"/>
        </w:rPr>
        <w:t xml:space="preserve"> варианту</w:t>
      </w:r>
      <w:r w:rsidRPr="00B92093">
        <w:rPr>
          <w:rFonts w:ascii="Times New Roman" w:hAnsi="Times New Roman"/>
          <w:color w:val="000000" w:themeColor="text1"/>
          <w:sz w:val="24"/>
          <w:szCs w:val="24"/>
        </w:rPr>
        <w:t xml:space="preserve"> и по </w:t>
      </w:r>
      <w:r w:rsidR="00A74417" w:rsidRPr="00B92093">
        <w:rPr>
          <w:rFonts w:ascii="Times New Roman" w:hAnsi="Times New Roman"/>
          <w:color w:val="000000" w:themeColor="text1"/>
          <w:sz w:val="24"/>
          <w:szCs w:val="24"/>
        </w:rPr>
        <w:t xml:space="preserve">107,7-103,5% </w:t>
      </w:r>
      <w:r w:rsidR="007F6F98">
        <w:rPr>
          <w:rFonts w:ascii="Times New Roman" w:hAnsi="Times New Roman"/>
          <w:color w:val="000000" w:themeColor="text1"/>
          <w:sz w:val="24"/>
          <w:szCs w:val="24"/>
        </w:rPr>
        <w:t>целевому</w:t>
      </w:r>
      <w:r w:rsidRPr="00B92093">
        <w:rPr>
          <w:rFonts w:ascii="Times New Roman" w:hAnsi="Times New Roman"/>
          <w:color w:val="000000" w:themeColor="text1"/>
          <w:sz w:val="24"/>
          <w:szCs w:val="24"/>
        </w:rPr>
        <w:t xml:space="preserve"> варианту </w:t>
      </w:r>
      <w:r w:rsidR="006A67AB" w:rsidRPr="00B92093">
        <w:rPr>
          <w:rFonts w:ascii="Times New Roman" w:hAnsi="Times New Roman"/>
          <w:color w:val="000000" w:themeColor="text1"/>
          <w:sz w:val="24"/>
          <w:szCs w:val="24"/>
        </w:rPr>
        <w:t>в сопоставимых ценах</w:t>
      </w:r>
      <w:r w:rsidR="00E373FD" w:rsidRPr="00B92093">
        <w:rPr>
          <w:rFonts w:ascii="Times New Roman" w:hAnsi="Times New Roman"/>
          <w:color w:val="000000" w:themeColor="text1"/>
          <w:sz w:val="24"/>
          <w:szCs w:val="24"/>
        </w:rPr>
        <w:t>.</w:t>
      </w:r>
    </w:p>
    <w:p w:rsidR="00E373FD" w:rsidRPr="00B92093" w:rsidRDefault="00E373FD" w:rsidP="00E373FD">
      <w:pPr>
        <w:pStyle w:val="aa"/>
        <w:ind w:firstLine="720"/>
        <w:jc w:val="both"/>
        <w:rPr>
          <w:rFonts w:ascii="Times New Roman" w:hAnsi="Times New Roman"/>
          <w:color w:val="000000" w:themeColor="text1"/>
          <w:sz w:val="24"/>
          <w:szCs w:val="24"/>
        </w:rPr>
      </w:pPr>
    </w:p>
    <w:p w:rsidR="00E373FD" w:rsidRPr="00B92093" w:rsidRDefault="00E373FD" w:rsidP="00E373FD">
      <w:pPr>
        <w:pStyle w:val="aa"/>
        <w:ind w:firstLine="720"/>
        <w:jc w:val="both"/>
        <w:rPr>
          <w:rFonts w:ascii="Times New Roman" w:hAnsi="Times New Roman"/>
          <w:i/>
          <w:color w:val="000000" w:themeColor="text1"/>
          <w:sz w:val="24"/>
          <w:szCs w:val="24"/>
        </w:rPr>
      </w:pPr>
      <w:r w:rsidRPr="00B92093">
        <w:rPr>
          <w:rFonts w:ascii="Times New Roman" w:hAnsi="Times New Roman"/>
          <w:i/>
          <w:color w:val="000000" w:themeColor="text1"/>
          <w:sz w:val="24"/>
          <w:szCs w:val="24"/>
        </w:rPr>
        <w:t>Добыча полезных ископаемых.</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 </w:t>
      </w:r>
      <w:r w:rsidR="00467ECF" w:rsidRPr="00B92093">
        <w:rPr>
          <w:rFonts w:ascii="Times New Roman" w:hAnsi="Times New Roman" w:cs="Times New Roman"/>
          <w:color w:val="000000" w:themeColor="text1"/>
          <w:sz w:val="24"/>
          <w:szCs w:val="24"/>
        </w:rPr>
        <w:t>на долю которых приходится 73,8</w:t>
      </w:r>
      <w:r w:rsidRPr="00B92093">
        <w:rPr>
          <w:rFonts w:ascii="Times New Roman" w:hAnsi="Times New Roman" w:cs="Times New Roman"/>
          <w:color w:val="000000" w:themeColor="text1"/>
          <w:sz w:val="24"/>
          <w:szCs w:val="24"/>
        </w:rPr>
        <w:t xml:space="preserve">% от общего объема отгруженных товаров. </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Предприятиями по виду деятельности «Доб</w:t>
      </w:r>
      <w:r w:rsidR="00467ECF" w:rsidRPr="00B92093">
        <w:rPr>
          <w:rFonts w:ascii="Times New Roman" w:hAnsi="Times New Roman" w:cs="Times New Roman"/>
          <w:color w:val="000000" w:themeColor="text1"/>
          <w:sz w:val="24"/>
          <w:szCs w:val="24"/>
        </w:rPr>
        <w:t>ыча полезных ископаемых» за 2016</w:t>
      </w:r>
      <w:r w:rsidRPr="00B92093">
        <w:rPr>
          <w:rFonts w:ascii="Times New Roman" w:hAnsi="Times New Roman" w:cs="Times New Roman"/>
          <w:color w:val="000000" w:themeColor="text1"/>
          <w:sz w:val="24"/>
          <w:szCs w:val="24"/>
        </w:rPr>
        <w:t xml:space="preserve"> год отгружено товаров собственного производства, выполнено работ и услуг собс</w:t>
      </w:r>
      <w:r w:rsidR="00D8286C" w:rsidRPr="00B92093">
        <w:rPr>
          <w:rFonts w:ascii="Times New Roman" w:hAnsi="Times New Roman" w:cs="Times New Roman"/>
          <w:color w:val="000000" w:themeColor="text1"/>
          <w:sz w:val="24"/>
          <w:szCs w:val="24"/>
        </w:rPr>
        <w:t>твенными силами на сумму 14182,2</w:t>
      </w:r>
      <w:r w:rsidRPr="00B92093">
        <w:rPr>
          <w:rFonts w:ascii="Times New Roman" w:hAnsi="Times New Roman" w:cs="Times New Roman"/>
          <w:color w:val="000000" w:themeColor="text1"/>
          <w:sz w:val="24"/>
          <w:szCs w:val="24"/>
        </w:rPr>
        <w:t xml:space="preserve"> </w:t>
      </w:r>
      <w:proofErr w:type="gramStart"/>
      <w:r w:rsidRPr="00B92093">
        <w:rPr>
          <w:rFonts w:ascii="Times New Roman" w:hAnsi="Times New Roman" w:cs="Times New Roman"/>
          <w:color w:val="000000" w:themeColor="text1"/>
          <w:sz w:val="24"/>
          <w:szCs w:val="24"/>
        </w:rPr>
        <w:t>млн</w:t>
      </w:r>
      <w:proofErr w:type="gramEnd"/>
      <w:r w:rsidR="00A334AE">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рублей,</w:t>
      </w:r>
      <w:r w:rsidR="00D8286C" w:rsidRPr="00B92093">
        <w:rPr>
          <w:rFonts w:ascii="Times New Roman" w:hAnsi="Times New Roman" w:cs="Times New Roman"/>
          <w:color w:val="000000" w:themeColor="text1"/>
          <w:sz w:val="24"/>
          <w:szCs w:val="24"/>
        </w:rPr>
        <w:t xml:space="preserve"> что к аналогичному периоду 2015</w:t>
      </w:r>
      <w:r w:rsidRPr="00B92093">
        <w:rPr>
          <w:rFonts w:ascii="Times New Roman" w:hAnsi="Times New Roman" w:cs="Times New Roman"/>
          <w:color w:val="000000" w:themeColor="text1"/>
          <w:sz w:val="24"/>
          <w:szCs w:val="24"/>
        </w:rPr>
        <w:t xml:space="preserve"> года в со</w:t>
      </w:r>
      <w:r w:rsidR="00D8286C" w:rsidRPr="00B92093">
        <w:rPr>
          <w:rFonts w:ascii="Times New Roman" w:hAnsi="Times New Roman" w:cs="Times New Roman"/>
          <w:color w:val="000000" w:themeColor="text1"/>
          <w:sz w:val="24"/>
          <w:szCs w:val="24"/>
        </w:rPr>
        <w:t>поставимых ценах составляет 75,6</w:t>
      </w:r>
      <w:r w:rsidRPr="00B92093">
        <w:rPr>
          <w:rFonts w:ascii="Times New Roman" w:hAnsi="Times New Roman" w:cs="Times New Roman"/>
          <w:color w:val="000000" w:themeColor="text1"/>
          <w:sz w:val="24"/>
          <w:szCs w:val="24"/>
        </w:rPr>
        <w:t>%.</w:t>
      </w:r>
    </w:p>
    <w:p w:rsidR="00E373FD" w:rsidRPr="00B92093" w:rsidRDefault="00D8286C"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 оценке в 2017</w:t>
      </w:r>
      <w:r w:rsidR="00E373FD" w:rsidRPr="00B92093">
        <w:rPr>
          <w:rFonts w:ascii="Times New Roman" w:hAnsi="Times New Roman" w:cs="Times New Roman"/>
          <w:color w:val="000000" w:themeColor="text1"/>
          <w:sz w:val="24"/>
          <w:szCs w:val="24"/>
        </w:rPr>
        <w:t xml:space="preserve"> году объем отгруженных товаров собственного производства, выполненных работ и услуг собственными силами  сост</w:t>
      </w:r>
      <w:r w:rsidRPr="00B92093">
        <w:rPr>
          <w:rFonts w:ascii="Times New Roman" w:hAnsi="Times New Roman" w:cs="Times New Roman"/>
          <w:color w:val="000000" w:themeColor="text1"/>
          <w:sz w:val="24"/>
          <w:szCs w:val="24"/>
        </w:rPr>
        <w:t>авит в действующих ценах 15340,1</w:t>
      </w:r>
      <w:r w:rsidR="00E373FD" w:rsidRPr="00B92093">
        <w:rPr>
          <w:rFonts w:ascii="Times New Roman" w:hAnsi="Times New Roman" w:cs="Times New Roman"/>
          <w:color w:val="000000" w:themeColor="text1"/>
          <w:sz w:val="24"/>
          <w:szCs w:val="24"/>
        </w:rPr>
        <w:t xml:space="preserve"> млн.</w:t>
      </w:r>
      <w:r w:rsidR="00A334AE">
        <w:rPr>
          <w:rFonts w:ascii="Times New Roman" w:hAnsi="Times New Roman" w:cs="Times New Roman"/>
          <w:color w:val="000000" w:themeColor="text1"/>
          <w:sz w:val="24"/>
          <w:szCs w:val="24"/>
        </w:rPr>
        <w:t xml:space="preserve"> </w:t>
      </w:r>
      <w:r w:rsidR="00E373FD" w:rsidRPr="00B92093">
        <w:rPr>
          <w:rFonts w:ascii="Times New Roman" w:hAnsi="Times New Roman" w:cs="Times New Roman"/>
          <w:color w:val="000000" w:themeColor="text1"/>
          <w:sz w:val="24"/>
          <w:szCs w:val="24"/>
        </w:rPr>
        <w:t>рублей,</w:t>
      </w:r>
      <w:r w:rsidRPr="00B92093">
        <w:rPr>
          <w:rFonts w:ascii="Times New Roman" w:hAnsi="Times New Roman" w:cs="Times New Roman"/>
          <w:color w:val="000000" w:themeColor="text1"/>
          <w:sz w:val="24"/>
          <w:szCs w:val="24"/>
        </w:rPr>
        <w:t xml:space="preserve"> или в сопоставимых ценах к 2016 году 100,7</w:t>
      </w:r>
      <w:r w:rsidR="00E373FD" w:rsidRPr="00B92093">
        <w:rPr>
          <w:rFonts w:ascii="Times New Roman" w:hAnsi="Times New Roman" w:cs="Times New Roman"/>
          <w:color w:val="000000" w:themeColor="text1"/>
          <w:sz w:val="24"/>
          <w:szCs w:val="24"/>
        </w:rPr>
        <w:t>%.</w:t>
      </w:r>
    </w:p>
    <w:p w:rsidR="00E373FD" w:rsidRPr="00B92093" w:rsidRDefault="00D8286C" w:rsidP="00A74417">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В 2018-2020</w:t>
      </w:r>
      <w:r w:rsidR="00E373FD" w:rsidRPr="00B92093">
        <w:rPr>
          <w:rFonts w:ascii="Times New Roman" w:hAnsi="Times New Roman" w:cs="Times New Roman"/>
          <w:color w:val="000000" w:themeColor="text1"/>
          <w:sz w:val="24"/>
          <w:szCs w:val="24"/>
        </w:rPr>
        <w:t xml:space="preserve"> годы прогнозируются следующие темпы промышленного производства к уровню предыдущег</w:t>
      </w:r>
      <w:r w:rsidRPr="00B92093">
        <w:rPr>
          <w:rFonts w:ascii="Times New Roman" w:hAnsi="Times New Roman" w:cs="Times New Roman"/>
          <w:color w:val="000000" w:themeColor="text1"/>
          <w:sz w:val="24"/>
          <w:szCs w:val="24"/>
        </w:rPr>
        <w:t xml:space="preserve">о года: </w:t>
      </w:r>
      <w:r w:rsidR="00E373FD" w:rsidRPr="00B92093">
        <w:rPr>
          <w:rFonts w:ascii="Times New Roman" w:hAnsi="Times New Roman" w:cs="Times New Roman"/>
          <w:color w:val="000000" w:themeColor="text1"/>
          <w:sz w:val="24"/>
          <w:szCs w:val="24"/>
        </w:rPr>
        <w:t xml:space="preserve">по </w:t>
      </w:r>
      <w:r w:rsidR="007F6F98">
        <w:rPr>
          <w:rFonts w:ascii="Times New Roman" w:hAnsi="Times New Roman" w:cs="Times New Roman"/>
          <w:color w:val="000000" w:themeColor="text1"/>
          <w:sz w:val="24"/>
          <w:szCs w:val="24"/>
        </w:rPr>
        <w:t>базово</w:t>
      </w:r>
      <w:r w:rsidR="00E373FD" w:rsidRPr="00B92093">
        <w:rPr>
          <w:rFonts w:ascii="Times New Roman" w:hAnsi="Times New Roman" w:cs="Times New Roman"/>
          <w:color w:val="000000" w:themeColor="text1"/>
          <w:sz w:val="24"/>
          <w:szCs w:val="24"/>
        </w:rPr>
        <w:t>му вариант</w:t>
      </w:r>
      <w:r w:rsidRPr="00B92093">
        <w:rPr>
          <w:rFonts w:ascii="Times New Roman" w:hAnsi="Times New Roman" w:cs="Times New Roman"/>
          <w:color w:val="000000" w:themeColor="text1"/>
          <w:sz w:val="24"/>
          <w:szCs w:val="24"/>
        </w:rPr>
        <w:t>у – 107,5-101,6</w:t>
      </w:r>
      <w:r w:rsidR="00E373FD" w:rsidRPr="00B92093">
        <w:rPr>
          <w:rFonts w:ascii="Times New Roman" w:hAnsi="Times New Roman" w:cs="Times New Roman"/>
          <w:color w:val="000000" w:themeColor="text1"/>
          <w:sz w:val="24"/>
          <w:szCs w:val="24"/>
        </w:rPr>
        <w:t>%</w:t>
      </w:r>
      <w:r w:rsidR="00A74417">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 xml:space="preserve"> по </w:t>
      </w:r>
      <w:r w:rsidR="007F6F98">
        <w:rPr>
          <w:rFonts w:ascii="Times New Roman" w:hAnsi="Times New Roman" w:cs="Times New Roman"/>
          <w:color w:val="000000" w:themeColor="text1"/>
          <w:sz w:val="24"/>
          <w:szCs w:val="24"/>
        </w:rPr>
        <w:t>цел</w:t>
      </w:r>
      <w:r w:rsidRPr="00B92093">
        <w:rPr>
          <w:rFonts w:ascii="Times New Roman" w:hAnsi="Times New Roman" w:cs="Times New Roman"/>
          <w:color w:val="000000" w:themeColor="text1"/>
          <w:sz w:val="24"/>
          <w:szCs w:val="24"/>
        </w:rPr>
        <w:t>е</w:t>
      </w:r>
      <w:r w:rsidR="007F6F98">
        <w:rPr>
          <w:rFonts w:ascii="Times New Roman" w:hAnsi="Times New Roman" w:cs="Times New Roman"/>
          <w:color w:val="000000" w:themeColor="text1"/>
          <w:sz w:val="24"/>
          <w:szCs w:val="24"/>
        </w:rPr>
        <w:t>во</w:t>
      </w:r>
      <w:r w:rsidRPr="00B92093">
        <w:rPr>
          <w:rFonts w:ascii="Times New Roman" w:hAnsi="Times New Roman" w:cs="Times New Roman"/>
          <w:color w:val="000000" w:themeColor="text1"/>
          <w:sz w:val="24"/>
          <w:szCs w:val="24"/>
        </w:rPr>
        <w:t xml:space="preserve">му варианту </w:t>
      </w:r>
      <w:r w:rsidR="00B64A5B">
        <w:rPr>
          <w:rFonts w:ascii="Times New Roman" w:hAnsi="Times New Roman" w:cs="Times New Roman"/>
          <w:color w:val="000000" w:themeColor="text1"/>
          <w:sz w:val="24"/>
          <w:szCs w:val="24"/>
        </w:rPr>
        <w:t>-</w:t>
      </w:r>
      <w:r w:rsidRPr="00B92093">
        <w:rPr>
          <w:rFonts w:ascii="Times New Roman" w:hAnsi="Times New Roman" w:cs="Times New Roman"/>
          <w:color w:val="000000" w:themeColor="text1"/>
          <w:sz w:val="24"/>
          <w:szCs w:val="24"/>
        </w:rPr>
        <w:t>107,7-101,7%</w:t>
      </w:r>
      <w:r w:rsidR="00E373FD" w:rsidRPr="00B92093">
        <w:rPr>
          <w:rFonts w:ascii="Times New Roman" w:hAnsi="Times New Roman" w:cs="Times New Roman"/>
          <w:color w:val="000000" w:themeColor="text1"/>
          <w:sz w:val="24"/>
          <w:szCs w:val="24"/>
        </w:rPr>
        <w:t xml:space="preserve">. </w:t>
      </w:r>
    </w:p>
    <w:p w:rsidR="00E373FD" w:rsidRPr="00B92093" w:rsidRDefault="00E373FD" w:rsidP="00E373FD">
      <w:pPr>
        <w:pStyle w:val="a8"/>
        <w:ind w:firstLine="720"/>
        <w:rPr>
          <w:i/>
          <w:color w:val="000000" w:themeColor="text1"/>
          <w:sz w:val="24"/>
          <w:szCs w:val="24"/>
        </w:rPr>
      </w:pPr>
      <w:r w:rsidRPr="00B92093">
        <w:rPr>
          <w:i/>
          <w:color w:val="000000" w:themeColor="text1"/>
          <w:sz w:val="24"/>
          <w:szCs w:val="24"/>
        </w:rPr>
        <w:t>Обрабатывающие производства</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Основными видами экономической деятельности «Обрабатывающие производства» в городе являются производство пищевых продуктов, производство машин и оборудования, производство электрооборудования, электронного и оптического оборудования. Объём продукции обрабатывающих производств за</w:t>
      </w:r>
      <w:r w:rsidR="00D8286C" w:rsidRPr="00B92093">
        <w:rPr>
          <w:rFonts w:ascii="Times New Roman" w:hAnsi="Times New Roman" w:cs="Times New Roman"/>
          <w:color w:val="000000" w:themeColor="text1"/>
          <w:sz w:val="24"/>
          <w:szCs w:val="24"/>
        </w:rPr>
        <w:t xml:space="preserve"> отчё</w:t>
      </w:r>
      <w:r w:rsidR="001A209B">
        <w:rPr>
          <w:rFonts w:ascii="Times New Roman" w:hAnsi="Times New Roman" w:cs="Times New Roman"/>
          <w:color w:val="000000" w:themeColor="text1"/>
          <w:sz w:val="24"/>
          <w:szCs w:val="24"/>
        </w:rPr>
        <w:t xml:space="preserve">тный период составил 1716,2 </w:t>
      </w:r>
      <w:proofErr w:type="gramStart"/>
      <w:r w:rsidR="001A209B">
        <w:rPr>
          <w:rFonts w:ascii="Times New Roman" w:hAnsi="Times New Roman" w:cs="Times New Roman"/>
          <w:color w:val="000000" w:themeColor="text1"/>
          <w:sz w:val="24"/>
          <w:szCs w:val="24"/>
        </w:rPr>
        <w:t>млн</w:t>
      </w:r>
      <w:proofErr w:type="gramEnd"/>
      <w:r w:rsidR="001A209B">
        <w:rPr>
          <w:rFonts w:ascii="Times New Roman" w:hAnsi="Times New Roman" w:cs="Times New Roman"/>
          <w:color w:val="000000" w:themeColor="text1"/>
          <w:sz w:val="24"/>
          <w:szCs w:val="24"/>
        </w:rPr>
        <w:t xml:space="preserve"> </w:t>
      </w:r>
      <w:r w:rsidR="00D8286C" w:rsidRPr="00B92093">
        <w:rPr>
          <w:rFonts w:ascii="Times New Roman" w:hAnsi="Times New Roman" w:cs="Times New Roman"/>
          <w:color w:val="000000" w:themeColor="text1"/>
          <w:sz w:val="24"/>
          <w:szCs w:val="24"/>
        </w:rPr>
        <w:t>рублей, или 138,9</w:t>
      </w:r>
      <w:r w:rsidRPr="00B92093">
        <w:rPr>
          <w:rFonts w:ascii="Times New Roman" w:hAnsi="Times New Roman" w:cs="Times New Roman"/>
          <w:color w:val="000000" w:themeColor="text1"/>
          <w:sz w:val="24"/>
          <w:szCs w:val="24"/>
        </w:rPr>
        <w:t xml:space="preserve"> % в </w:t>
      </w:r>
      <w:r w:rsidR="00D8286C" w:rsidRPr="00B92093">
        <w:rPr>
          <w:rFonts w:ascii="Times New Roman" w:hAnsi="Times New Roman" w:cs="Times New Roman"/>
          <w:color w:val="000000" w:themeColor="text1"/>
          <w:sz w:val="24"/>
          <w:szCs w:val="24"/>
        </w:rPr>
        <w:t>сопоставимых ценах к уровню 2015</w:t>
      </w:r>
      <w:r w:rsidRPr="00B92093">
        <w:rPr>
          <w:rFonts w:ascii="Times New Roman" w:hAnsi="Times New Roman" w:cs="Times New Roman"/>
          <w:color w:val="000000" w:themeColor="text1"/>
          <w:sz w:val="24"/>
          <w:szCs w:val="24"/>
        </w:rPr>
        <w:t xml:space="preserve"> года.</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Наибольшая доля всей отгруженной продукции </w:t>
      </w:r>
      <w:r w:rsidR="00D8286C" w:rsidRPr="00B92093">
        <w:rPr>
          <w:rFonts w:ascii="Times New Roman" w:hAnsi="Times New Roman" w:cs="Times New Roman"/>
          <w:color w:val="000000" w:themeColor="text1"/>
          <w:sz w:val="24"/>
          <w:szCs w:val="24"/>
        </w:rPr>
        <w:t>обрабатывающих производств (54,9</w:t>
      </w:r>
      <w:r w:rsidRPr="00B92093">
        <w:rPr>
          <w:rFonts w:ascii="Times New Roman" w:hAnsi="Times New Roman" w:cs="Times New Roman"/>
          <w:color w:val="000000" w:themeColor="text1"/>
          <w:sz w:val="24"/>
          <w:szCs w:val="24"/>
        </w:rPr>
        <w:t>%) приходится на подраздел «Производство машин и оборудован</w:t>
      </w:r>
      <w:r w:rsidR="00FF44CA" w:rsidRPr="00B92093">
        <w:rPr>
          <w:rFonts w:ascii="Times New Roman" w:hAnsi="Times New Roman" w:cs="Times New Roman"/>
          <w:color w:val="000000" w:themeColor="text1"/>
          <w:sz w:val="24"/>
          <w:szCs w:val="24"/>
        </w:rPr>
        <w:t>ия</w:t>
      </w:r>
      <w:r w:rsidR="00124A81" w:rsidRPr="00B92093">
        <w:rPr>
          <w:rFonts w:ascii="Times New Roman" w:hAnsi="Times New Roman" w:cs="Times New Roman"/>
          <w:color w:val="000000" w:themeColor="text1"/>
          <w:sz w:val="24"/>
          <w:szCs w:val="24"/>
        </w:rPr>
        <w:t>, не включенных в другие группировки</w:t>
      </w:r>
      <w:r w:rsidR="00FF44CA" w:rsidRPr="00B92093">
        <w:rPr>
          <w:rFonts w:ascii="Times New Roman" w:hAnsi="Times New Roman" w:cs="Times New Roman"/>
          <w:color w:val="000000" w:themeColor="text1"/>
          <w:sz w:val="24"/>
          <w:szCs w:val="24"/>
        </w:rPr>
        <w:t>». Предприятиями города в 2016</w:t>
      </w:r>
      <w:r w:rsidRPr="00B92093">
        <w:rPr>
          <w:rFonts w:ascii="Times New Roman" w:hAnsi="Times New Roman" w:cs="Times New Roman"/>
          <w:color w:val="000000" w:themeColor="text1"/>
          <w:sz w:val="24"/>
          <w:szCs w:val="24"/>
        </w:rPr>
        <w:t xml:space="preserve"> году предоставлено услуг по монтажу, ремонту и техническому обслуживанию насосов и компрессоров, промышленного холодильного и вентиляционного и пр</w:t>
      </w:r>
      <w:r w:rsidR="00FF44CA" w:rsidRPr="00B92093">
        <w:rPr>
          <w:rFonts w:ascii="Times New Roman" w:hAnsi="Times New Roman" w:cs="Times New Roman"/>
          <w:color w:val="000000" w:themeColor="text1"/>
          <w:sz w:val="24"/>
          <w:szCs w:val="24"/>
        </w:rPr>
        <w:t xml:space="preserve">очего оборудования на сумму 941,6 </w:t>
      </w:r>
      <w:proofErr w:type="gramStart"/>
      <w:r w:rsidR="00FF44CA" w:rsidRPr="00B92093">
        <w:rPr>
          <w:rFonts w:ascii="Times New Roman" w:hAnsi="Times New Roman" w:cs="Times New Roman"/>
          <w:color w:val="000000" w:themeColor="text1"/>
          <w:sz w:val="24"/>
          <w:szCs w:val="24"/>
        </w:rPr>
        <w:t>млн</w:t>
      </w:r>
      <w:proofErr w:type="gramEnd"/>
      <w:r w:rsidR="001A209B">
        <w:rPr>
          <w:rFonts w:ascii="Times New Roman" w:hAnsi="Times New Roman" w:cs="Times New Roman"/>
          <w:color w:val="000000" w:themeColor="text1"/>
          <w:sz w:val="24"/>
          <w:szCs w:val="24"/>
        </w:rPr>
        <w:t xml:space="preserve"> </w:t>
      </w:r>
      <w:r w:rsidR="00FF44CA" w:rsidRPr="00B92093">
        <w:rPr>
          <w:rFonts w:ascii="Times New Roman" w:hAnsi="Times New Roman" w:cs="Times New Roman"/>
          <w:color w:val="000000" w:themeColor="text1"/>
          <w:sz w:val="24"/>
          <w:szCs w:val="24"/>
        </w:rPr>
        <w:t>рублей, что составляет 120,9</w:t>
      </w:r>
      <w:r w:rsidRPr="00B92093">
        <w:rPr>
          <w:rFonts w:ascii="Times New Roman" w:hAnsi="Times New Roman" w:cs="Times New Roman"/>
          <w:color w:val="000000" w:themeColor="text1"/>
          <w:sz w:val="24"/>
          <w:szCs w:val="24"/>
        </w:rPr>
        <w:t xml:space="preserve">% в </w:t>
      </w:r>
      <w:r w:rsidR="00FF44CA" w:rsidRPr="00B92093">
        <w:rPr>
          <w:rFonts w:ascii="Times New Roman" w:hAnsi="Times New Roman" w:cs="Times New Roman"/>
          <w:color w:val="000000" w:themeColor="text1"/>
          <w:sz w:val="24"/>
          <w:szCs w:val="24"/>
        </w:rPr>
        <w:t>сопоставимых ценах к уровню 2015</w:t>
      </w:r>
      <w:r w:rsidRPr="00B92093">
        <w:rPr>
          <w:rFonts w:ascii="Times New Roman" w:hAnsi="Times New Roman" w:cs="Times New Roman"/>
          <w:color w:val="000000" w:themeColor="text1"/>
          <w:sz w:val="24"/>
          <w:szCs w:val="24"/>
        </w:rPr>
        <w:t xml:space="preserve"> года. Общий объем сервисных услуг выполняется в соответствии с производственной необходимостью предприятий нефтегазодобывающего комплекса, являющихся основными потребителями.</w:t>
      </w:r>
    </w:p>
    <w:p w:rsidR="00E373FD" w:rsidRPr="00B92093" w:rsidRDefault="00E373FD" w:rsidP="00E373FD">
      <w:pPr>
        <w:pStyle w:val="a8"/>
        <w:ind w:firstLine="720"/>
        <w:rPr>
          <w:color w:val="000000" w:themeColor="text1"/>
          <w:sz w:val="24"/>
          <w:szCs w:val="24"/>
        </w:rPr>
      </w:pPr>
      <w:r w:rsidRPr="00B92093">
        <w:rPr>
          <w:color w:val="000000" w:themeColor="text1"/>
          <w:sz w:val="24"/>
          <w:szCs w:val="24"/>
        </w:rPr>
        <w:t>По оценке в</w:t>
      </w:r>
      <w:r w:rsidR="00DD4158" w:rsidRPr="00B92093">
        <w:rPr>
          <w:color w:val="000000" w:themeColor="text1"/>
          <w:sz w:val="24"/>
          <w:szCs w:val="24"/>
        </w:rPr>
        <w:t xml:space="preserve"> 2017</w:t>
      </w:r>
      <w:r w:rsidRPr="00B92093">
        <w:rPr>
          <w:color w:val="000000" w:themeColor="text1"/>
          <w:sz w:val="24"/>
          <w:szCs w:val="24"/>
        </w:rPr>
        <w:t xml:space="preserve"> году объём отгруженных товаров собственного производства, выполненных работ и услуг собственными силами по виду деятельности «Производство машин и о</w:t>
      </w:r>
      <w:r w:rsidR="00124A81" w:rsidRPr="00B92093">
        <w:rPr>
          <w:color w:val="000000" w:themeColor="text1"/>
          <w:sz w:val="24"/>
          <w:szCs w:val="24"/>
        </w:rPr>
        <w:t>борудования, не включенных в другие группировки</w:t>
      </w:r>
      <w:r w:rsidR="00DD4158" w:rsidRPr="00B92093">
        <w:rPr>
          <w:color w:val="000000" w:themeColor="text1"/>
          <w:sz w:val="24"/>
          <w:szCs w:val="24"/>
        </w:rPr>
        <w:t xml:space="preserve">» составит 994,8 </w:t>
      </w:r>
      <w:proofErr w:type="gramStart"/>
      <w:r w:rsidR="00DD4158" w:rsidRPr="00B92093">
        <w:rPr>
          <w:color w:val="000000" w:themeColor="text1"/>
          <w:sz w:val="24"/>
          <w:szCs w:val="24"/>
        </w:rPr>
        <w:t>млн</w:t>
      </w:r>
      <w:proofErr w:type="gramEnd"/>
      <w:r w:rsidR="00DD4158" w:rsidRPr="00B92093">
        <w:rPr>
          <w:color w:val="000000" w:themeColor="text1"/>
          <w:sz w:val="24"/>
          <w:szCs w:val="24"/>
        </w:rPr>
        <w:t xml:space="preserve"> рублей или 101,1</w:t>
      </w:r>
      <w:r w:rsidRPr="00B92093">
        <w:rPr>
          <w:color w:val="000000" w:themeColor="text1"/>
          <w:sz w:val="24"/>
          <w:szCs w:val="24"/>
        </w:rPr>
        <w:t xml:space="preserve"> % в сопоставимы</w:t>
      </w:r>
      <w:r w:rsidR="00DD4158" w:rsidRPr="00B92093">
        <w:rPr>
          <w:color w:val="000000" w:themeColor="text1"/>
          <w:sz w:val="24"/>
          <w:szCs w:val="24"/>
        </w:rPr>
        <w:t>х ценах к уровню 2016</w:t>
      </w:r>
      <w:r w:rsidRPr="00B92093">
        <w:rPr>
          <w:color w:val="000000" w:themeColor="text1"/>
          <w:sz w:val="24"/>
          <w:szCs w:val="24"/>
        </w:rPr>
        <w:t xml:space="preserve"> года.</w:t>
      </w:r>
    </w:p>
    <w:p w:rsidR="00E373FD" w:rsidRPr="00B92093" w:rsidRDefault="00DD4158" w:rsidP="00E373FD">
      <w:pPr>
        <w:pStyle w:val="a8"/>
        <w:ind w:firstLine="720"/>
        <w:rPr>
          <w:color w:val="000000" w:themeColor="text1"/>
          <w:sz w:val="24"/>
          <w:szCs w:val="24"/>
        </w:rPr>
      </w:pPr>
      <w:r w:rsidRPr="00B92093">
        <w:rPr>
          <w:color w:val="000000" w:themeColor="text1"/>
          <w:sz w:val="24"/>
          <w:szCs w:val="24"/>
        </w:rPr>
        <w:t>В 2018-2020</w:t>
      </w:r>
      <w:r w:rsidR="00E373FD" w:rsidRPr="00B92093">
        <w:rPr>
          <w:color w:val="000000" w:themeColor="text1"/>
          <w:sz w:val="24"/>
          <w:szCs w:val="24"/>
        </w:rPr>
        <w:t xml:space="preserve"> годах индекс производства по данному виду деятельности сост</w:t>
      </w:r>
      <w:r w:rsidRPr="00B92093">
        <w:rPr>
          <w:color w:val="000000" w:themeColor="text1"/>
          <w:sz w:val="24"/>
          <w:szCs w:val="24"/>
        </w:rPr>
        <w:t xml:space="preserve">авит по </w:t>
      </w:r>
      <w:r w:rsidR="007F6F98">
        <w:rPr>
          <w:color w:val="000000" w:themeColor="text1"/>
          <w:sz w:val="24"/>
          <w:szCs w:val="24"/>
        </w:rPr>
        <w:t>базово</w:t>
      </w:r>
      <w:r w:rsidRPr="00B92093">
        <w:rPr>
          <w:color w:val="000000" w:themeColor="text1"/>
          <w:sz w:val="24"/>
          <w:szCs w:val="24"/>
        </w:rPr>
        <w:t>му варианту – 101,9-101,5</w:t>
      </w:r>
      <w:r w:rsidR="00E373FD" w:rsidRPr="00B92093">
        <w:rPr>
          <w:color w:val="000000" w:themeColor="text1"/>
          <w:sz w:val="24"/>
          <w:szCs w:val="24"/>
        </w:rPr>
        <w:t>%</w:t>
      </w:r>
      <w:r w:rsidR="00A74417">
        <w:rPr>
          <w:color w:val="000000" w:themeColor="text1"/>
          <w:sz w:val="24"/>
          <w:szCs w:val="24"/>
        </w:rPr>
        <w:t xml:space="preserve">, </w:t>
      </w:r>
      <w:r w:rsidRPr="00B92093">
        <w:rPr>
          <w:color w:val="000000" w:themeColor="text1"/>
          <w:sz w:val="24"/>
          <w:szCs w:val="24"/>
        </w:rPr>
        <w:t xml:space="preserve">по </w:t>
      </w:r>
      <w:r w:rsidR="007F6F98">
        <w:rPr>
          <w:color w:val="000000" w:themeColor="text1"/>
          <w:sz w:val="24"/>
          <w:szCs w:val="24"/>
        </w:rPr>
        <w:t>целево</w:t>
      </w:r>
      <w:r w:rsidRPr="00B92093">
        <w:rPr>
          <w:color w:val="000000" w:themeColor="text1"/>
          <w:sz w:val="24"/>
          <w:szCs w:val="24"/>
        </w:rPr>
        <w:t>му варианту 102,9-104,4%</w:t>
      </w:r>
      <w:r w:rsidR="00E373FD" w:rsidRPr="00B92093">
        <w:rPr>
          <w:color w:val="000000" w:themeColor="text1"/>
          <w:sz w:val="24"/>
          <w:szCs w:val="24"/>
        </w:rPr>
        <w:t>.</w:t>
      </w:r>
    </w:p>
    <w:p w:rsidR="00BD1CAF" w:rsidRDefault="00E373FD" w:rsidP="00E373FD">
      <w:pPr>
        <w:pStyle w:val="a8"/>
        <w:ind w:firstLine="720"/>
        <w:rPr>
          <w:color w:val="000000" w:themeColor="text1"/>
          <w:sz w:val="24"/>
          <w:szCs w:val="24"/>
        </w:rPr>
      </w:pPr>
      <w:r w:rsidRPr="00B92093">
        <w:rPr>
          <w:color w:val="000000" w:themeColor="text1"/>
          <w:sz w:val="24"/>
          <w:szCs w:val="24"/>
        </w:rPr>
        <w:lastRenderedPageBreak/>
        <w:t xml:space="preserve">Объём продукции и услуг промышленного характера </w:t>
      </w:r>
      <w:r w:rsidR="00124A81" w:rsidRPr="00B92093">
        <w:rPr>
          <w:color w:val="000000" w:themeColor="text1"/>
          <w:sz w:val="24"/>
          <w:szCs w:val="24"/>
        </w:rPr>
        <w:t>по «Производств</w:t>
      </w:r>
      <w:r w:rsidR="003E10C5" w:rsidRPr="00B92093">
        <w:rPr>
          <w:color w:val="000000" w:themeColor="text1"/>
          <w:sz w:val="24"/>
          <w:szCs w:val="24"/>
        </w:rPr>
        <w:t>у электрического</w:t>
      </w:r>
      <w:r w:rsidRPr="00B92093">
        <w:rPr>
          <w:color w:val="000000" w:themeColor="text1"/>
          <w:sz w:val="24"/>
          <w:szCs w:val="24"/>
        </w:rPr>
        <w:t xml:space="preserve"> оборудования» включает в себя объёмы предоставленных услуг по монтажу, ремонту и техническому обслуживанию телекоммуникационных и вычислительных сетей. </w:t>
      </w:r>
    </w:p>
    <w:p w:rsidR="00E373FD" w:rsidRPr="00B92093" w:rsidRDefault="00E373FD" w:rsidP="00E373FD">
      <w:pPr>
        <w:pStyle w:val="a8"/>
        <w:ind w:firstLine="720"/>
        <w:rPr>
          <w:color w:val="000000" w:themeColor="text1"/>
          <w:sz w:val="24"/>
          <w:szCs w:val="24"/>
        </w:rPr>
      </w:pPr>
      <w:r w:rsidRPr="00B92093">
        <w:rPr>
          <w:color w:val="000000" w:themeColor="text1"/>
          <w:sz w:val="24"/>
          <w:szCs w:val="24"/>
        </w:rPr>
        <w:t>Выпуск товаро</w:t>
      </w:r>
      <w:r w:rsidR="00DD4158" w:rsidRPr="00B92093">
        <w:rPr>
          <w:color w:val="000000" w:themeColor="text1"/>
          <w:sz w:val="24"/>
          <w:szCs w:val="24"/>
        </w:rPr>
        <w:t>в и услуг за январь-декабрь 2016</w:t>
      </w:r>
      <w:r w:rsidRPr="00B92093">
        <w:rPr>
          <w:color w:val="000000" w:themeColor="text1"/>
          <w:sz w:val="24"/>
          <w:szCs w:val="24"/>
        </w:rPr>
        <w:t xml:space="preserve"> года по данному виду деят</w:t>
      </w:r>
      <w:r w:rsidR="00DD4158" w:rsidRPr="00B92093">
        <w:rPr>
          <w:color w:val="000000" w:themeColor="text1"/>
          <w:sz w:val="24"/>
          <w:szCs w:val="24"/>
        </w:rPr>
        <w:t xml:space="preserve">ельности составил 403,2 </w:t>
      </w:r>
      <w:proofErr w:type="gramStart"/>
      <w:r w:rsidR="00DD4158" w:rsidRPr="00B92093">
        <w:rPr>
          <w:color w:val="000000" w:themeColor="text1"/>
          <w:sz w:val="24"/>
          <w:szCs w:val="24"/>
        </w:rPr>
        <w:t>млн</w:t>
      </w:r>
      <w:proofErr w:type="gramEnd"/>
      <w:r w:rsidR="00DA4DDE">
        <w:rPr>
          <w:color w:val="000000" w:themeColor="text1"/>
          <w:sz w:val="24"/>
          <w:szCs w:val="24"/>
        </w:rPr>
        <w:t xml:space="preserve"> </w:t>
      </w:r>
      <w:r w:rsidR="00DD4158" w:rsidRPr="00B92093">
        <w:rPr>
          <w:color w:val="000000" w:themeColor="text1"/>
          <w:sz w:val="24"/>
          <w:szCs w:val="24"/>
        </w:rPr>
        <w:t>рублей, или 109,7</w:t>
      </w:r>
      <w:r w:rsidRPr="00B92093">
        <w:rPr>
          <w:color w:val="000000" w:themeColor="text1"/>
          <w:sz w:val="24"/>
          <w:szCs w:val="24"/>
        </w:rPr>
        <w:t xml:space="preserve">% в </w:t>
      </w:r>
      <w:r w:rsidR="00DD4158" w:rsidRPr="00B92093">
        <w:rPr>
          <w:color w:val="000000" w:themeColor="text1"/>
          <w:sz w:val="24"/>
          <w:szCs w:val="24"/>
        </w:rPr>
        <w:t>сопоставимых ценах к уровню 2015 года. В 2017</w:t>
      </w:r>
      <w:r w:rsidRPr="00B92093">
        <w:rPr>
          <w:color w:val="000000" w:themeColor="text1"/>
          <w:sz w:val="24"/>
          <w:szCs w:val="24"/>
        </w:rPr>
        <w:t xml:space="preserve"> году выпуск товаров и услуг по данному виду деятельн</w:t>
      </w:r>
      <w:r w:rsidR="00DD4158" w:rsidRPr="00B92093">
        <w:rPr>
          <w:color w:val="000000" w:themeColor="text1"/>
          <w:sz w:val="24"/>
          <w:szCs w:val="24"/>
        </w:rPr>
        <w:t xml:space="preserve">ости оценивается в размере 429,8 </w:t>
      </w:r>
      <w:proofErr w:type="gramStart"/>
      <w:r w:rsidR="00DD4158" w:rsidRPr="00B92093">
        <w:rPr>
          <w:color w:val="000000" w:themeColor="text1"/>
          <w:sz w:val="24"/>
          <w:szCs w:val="24"/>
        </w:rPr>
        <w:t>млн</w:t>
      </w:r>
      <w:proofErr w:type="gramEnd"/>
      <w:r w:rsidR="00DD4158" w:rsidRPr="00B92093">
        <w:rPr>
          <w:color w:val="000000" w:themeColor="text1"/>
          <w:sz w:val="24"/>
          <w:szCs w:val="24"/>
        </w:rPr>
        <w:t xml:space="preserve"> рублей, или 102,0% в сопоставимых ценах к 2016</w:t>
      </w:r>
      <w:r w:rsidRPr="00B92093">
        <w:rPr>
          <w:color w:val="000000" w:themeColor="text1"/>
          <w:sz w:val="24"/>
          <w:szCs w:val="24"/>
        </w:rPr>
        <w:t xml:space="preserve"> году. На прогнозируемый период объём отгруженных товаров собственного производства, выполненных работ и услуг собственными силами по виду деятельности «Производство электрооборудования, электронного и оптического оборудования» сост</w:t>
      </w:r>
      <w:r w:rsidR="00DD4158" w:rsidRPr="00B92093">
        <w:rPr>
          <w:color w:val="000000" w:themeColor="text1"/>
          <w:sz w:val="24"/>
          <w:szCs w:val="24"/>
        </w:rPr>
        <w:t xml:space="preserve">авит: </w:t>
      </w:r>
      <w:r w:rsidRPr="00B92093">
        <w:rPr>
          <w:color w:val="000000" w:themeColor="text1"/>
          <w:sz w:val="24"/>
          <w:szCs w:val="24"/>
        </w:rPr>
        <w:t xml:space="preserve">по </w:t>
      </w:r>
      <w:r w:rsidR="007F6F98">
        <w:rPr>
          <w:color w:val="000000" w:themeColor="text1"/>
          <w:sz w:val="24"/>
          <w:szCs w:val="24"/>
        </w:rPr>
        <w:t>базов</w:t>
      </w:r>
      <w:r w:rsidRPr="00B92093">
        <w:rPr>
          <w:color w:val="000000" w:themeColor="text1"/>
          <w:sz w:val="24"/>
          <w:szCs w:val="24"/>
        </w:rPr>
        <w:t>о</w:t>
      </w:r>
      <w:r w:rsidR="00DD4158" w:rsidRPr="00B92093">
        <w:rPr>
          <w:color w:val="000000" w:themeColor="text1"/>
          <w:sz w:val="24"/>
          <w:szCs w:val="24"/>
        </w:rPr>
        <w:t>му варианту – 102,1-101,9</w:t>
      </w:r>
      <w:r w:rsidRPr="00B92093">
        <w:rPr>
          <w:color w:val="000000" w:themeColor="text1"/>
          <w:sz w:val="24"/>
          <w:szCs w:val="24"/>
        </w:rPr>
        <w:t>%</w:t>
      </w:r>
      <w:r w:rsidR="00A74417">
        <w:rPr>
          <w:color w:val="000000" w:themeColor="text1"/>
          <w:sz w:val="24"/>
          <w:szCs w:val="24"/>
        </w:rPr>
        <w:t xml:space="preserve">, </w:t>
      </w:r>
      <w:r w:rsidR="00DD4158" w:rsidRPr="00B92093">
        <w:rPr>
          <w:color w:val="000000" w:themeColor="text1"/>
          <w:sz w:val="24"/>
          <w:szCs w:val="24"/>
        </w:rPr>
        <w:t xml:space="preserve">по </w:t>
      </w:r>
      <w:r w:rsidR="007F6F98">
        <w:rPr>
          <w:color w:val="000000" w:themeColor="text1"/>
          <w:sz w:val="24"/>
          <w:szCs w:val="24"/>
        </w:rPr>
        <w:t>целево</w:t>
      </w:r>
      <w:r w:rsidR="00DD4158" w:rsidRPr="00B92093">
        <w:rPr>
          <w:color w:val="000000" w:themeColor="text1"/>
          <w:sz w:val="24"/>
          <w:szCs w:val="24"/>
        </w:rPr>
        <w:t>му варианту 102,9-104,3%</w:t>
      </w:r>
      <w:r w:rsidRPr="00B92093">
        <w:rPr>
          <w:color w:val="000000" w:themeColor="text1"/>
          <w:sz w:val="24"/>
          <w:szCs w:val="24"/>
        </w:rPr>
        <w:t>.</w:t>
      </w:r>
    </w:p>
    <w:p w:rsidR="00E373FD" w:rsidRPr="00B92093" w:rsidRDefault="00DD4158" w:rsidP="00E373FD">
      <w:pPr>
        <w:pStyle w:val="a8"/>
        <w:ind w:firstLine="720"/>
        <w:rPr>
          <w:color w:val="000000" w:themeColor="text1"/>
          <w:sz w:val="24"/>
          <w:szCs w:val="24"/>
        </w:rPr>
      </w:pPr>
      <w:r w:rsidRPr="00B92093">
        <w:rPr>
          <w:color w:val="000000" w:themeColor="text1"/>
          <w:sz w:val="24"/>
          <w:szCs w:val="24"/>
        </w:rPr>
        <w:t>В 2016</w:t>
      </w:r>
      <w:r w:rsidR="00E373FD" w:rsidRPr="00B92093">
        <w:rPr>
          <w:color w:val="000000" w:themeColor="text1"/>
          <w:sz w:val="24"/>
          <w:szCs w:val="24"/>
        </w:rPr>
        <w:t xml:space="preserve"> году производство пищевых продуктов, включая напитки, в с</w:t>
      </w:r>
      <w:r w:rsidRPr="00B92093">
        <w:rPr>
          <w:color w:val="000000" w:themeColor="text1"/>
          <w:sz w:val="24"/>
          <w:szCs w:val="24"/>
        </w:rPr>
        <w:t xml:space="preserve">опоставимых ценах составило 66,1 </w:t>
      </w:r>
      <w:proofErr w:type="gramStart"/>
      <w:r w:rsidRPr="00B92093">
        <w:rPr>
          <w:color w:val="000000" w:themeColor="text1"/>
          <w:sz w:val="24"/>
          <w:szCs w:val="24"/>
        </w:rPr>
        <w:t>млн</w:t>
      </w:r>
      <w:proofErr w:type="gramEnd"/>
      <w:r w:rsidR="00670A09" w:rsidRPr="00B92093">
        <w:rPr>
          <w:color w:val="000000" w:themeColor="text1"/>
          <w:sz w:val="24"/>
          <w:szCs w:val="24"/>
        </w:rPr>
        <w:t xml:space="preserve"> рублей, что составляет 117,3</w:t>
      </w:r>
      <w:r w:rsidR="00E373FD" w:rsidRPr="00B92093">
        <w:rPr>
          <w:color w:val="000000" w:themeColor="text1"/>
          <w:sz w:val="24"/>
          <w:szCs w:val="24"/>
        </w:rPr>
        <w:t xml:space="preserve">% в </w:t>
      </w:r>
      <w:r w:rsidR="00670A09" w:rsidRPr="00B92093">
        <w:rPr>
          <w:color w:val="000000" w:themeColor="text1"/>
          <w:sz w:val="24"/>
          <w:szCs w:val="24"/>
        </w:rPr>
        <w:t>сопоставимых ценах к уровню 2015</w:t>
      </w:r>
      <w:r w:rsidR="00E373FD" w:rsidRPr="00B92093">
        <w:rPr>
          <w:color w:val="000000" w:themeColor="text1"/>
          <w:sz w:val="24"/>
          <w:szCs w:val="24"/>
        </w:rPr>
        <w:t xml:space="preserve"> года. </w:t>
      </w:r>
    </w:p>
    <w:p w:rsidR="00E373FD" w:rsidRPr="00B92093" w:rsidRDefault="00E373FD" w:rsidP="00E373FD">
      <w:pPr>
        <w:pStyle w:val="11"/>
        <w:spacing w:before="0" w:after="0"/>
        <w:ind w:firstLine="720"/>
        <w:jc w:val="both"/>
        <w:rPr>
          <w:color w:val="000000" w:themeColor="text1"/>
          <w:szCs w:val="24"/>
        </w:rPr>
      </w:pPr>
      <w:r w:rsidRPr="00B92093">
        <w:rPr>
          <w:color w:val="000000" w:themeColor="text1"/>
          <w:szCs w:val="24"/>
        </w:rPr>
        <w:t>Основными и наиболее динамично развивающимися предприятиями отрасли являются: общество с ограниченной ответственностью «</w:t>
      </w:r>
      <w:proofErr w:type="spellStart"/>
      <w:r w:rsidRPr="00B92093">
        <w:rPr>
          <w:color w:val="000000" w:themeColor="text1"/>
          <w:szCs w:val="24"/>
        </w:rPr>
        <w:t>Союзсервис</w:t>
      </w:r>
      <w:proofErr w:type="spellEnd"/>
      <w:r w:rsidRPr="00B92093">
        <w:rPr>
          <w:color w:val="000000" w:themeColor="text1"/>
          <w:szCs w:val="24"/>
        </w:rPr>
        <w:t>», общество с ограниченной ответственностью «</w:t>
      </w:r>
      <w:proofErr w:type="spellStart"/>
      <w:r w:rsidRPr="00B92093">
        <w:rPr>
          <w:color w:val="000000" w:themeColor="text1"/>
          <w:szCs w:val="24"/>
        </w:rPr>
        <w:t>Славнефть</w:t>
      </w:r>
      <w:proofErr w:type="spellEnd"/>
      <w:r w:rsidRPr="00B92093">
        <w:rPr>
          <w:color w:val="000000" w:themeColor="text1"/>
          <w:szCs w:val="24"/>
        </w:rPr>
        <w:t>-торг», закрытое акционерное общество «Производственное предприятие «Система».</w:t>
      </w:r>
    </w:p>
    <w:p w:rsidR="00E373FD" w:rsidRPr="00B92093" w:rsidRDefault="00670A09" w:rsidP="00E373FD">
      <w:pPr>
        <w:pStyle w:val="11"/>
        <w:spacing w:before="0" w:after="0"/>
        <w:ind w:firstLine="720"/>
        <w:jc w:val="both"/>
        <w:rPr>
          <w:color w:val="000000" w:themeColor="text1"/>
          <w:szCs w:val="24"/>
        </w:rPr>
      </w:pPr>
      <w:r w:rsidRPr="00B92093">
        <w:rPr>
          <w:color w:val="000000" w:themeColor="text1"/>
          <w:szCs w:val="24"/>
        </w:rPr>
        <w:t>В 2017</w:t>
      </w:r>
      <w:r w:rsidR="00E373FD" w:rsidRPr="00B92093">
        <w:rPr>
          <w:color w:val="000000" w:themeColor="text1"/>
          <w:szCs w:val="24"/>
        </w:rPr>
        <w:t xml:space="preserve"> году объём пищевой продукции по оценке со</w:t>
      </w:r>
      <w:r w:rsidRPr="00B92093">
        <w:rPr>
          <w:color w:val="000000" w:themeColor="text1"/>
          <w:szCs w:val="24"/>
        </w:rPr>
        <w:t xml:space="preserve">ставит 70,4 </w:t>
      </w:r>
      <w:proofErr w:type="gramStart"/>
      <w:r w:rsidRPr="00B92093">
        <w:rPr>
          <w:color w:val="000000" w:themeColor="text1"/>
          <w:szCs w:val="24"/>
        </w:rPr>
        <w:t>млн</w:t>
      </w:r>
      <w:proofErr w:type="gramEnd"/>
      <w:r w:rsidR="001A209B">
        <w:rPr>
          <w:color w:val="000000" w:themeColor="text1"/>
          <w:szCs w:val="24"/>
        </w:rPr>
        <w:t xml:space="preserve"> </w:t>
      </w:r>
      <w:r w:rsidRPr="00B92093">
        <w:rPr>
          <w:color w:val="000000" w:themeColor="text1"/>
          <w:szCs w:val="24"/>
        </w:rPr>
        <w:t>рублей</w:t>
      </w:r>
      <w:r w:rsidR="00B64A5B">
        <w:rPr>
          <w:color w:val="000000" w:themeColor="text1"/>
          <w:szCs w:val="24"/>
        </w:rPr>
        <w:t>,</w:t>
      </w:r>
      <w:r w:rsidRPr="00B92093">
        <w:rPr>
          <w:color w:val="000000" w:themeColor="text1"/>
          <w:szCs w:val="24"/>
        </w:rPr>
        <w:t xml:space="preserve"> или 103,6</w:t>
      </w:r>
      <w:r w:rsidR="00E373FD" w:rsidRPr="00B92093">
        <w:rPr>
          <w:color w:val="000000" w:themeColor="text1"/>
          <w:szCs w:val="24"/>
        </w:rPr>
        <w:t xml:space="preserve">% в </w:t>
      </w:r>
      <w:r w:rsidRPr="00B92093">
        <w:rPr>
          <w:color w:val="000000" w:themeColor="text1"/>
          <w:szCs w:val="24"/>
        </w:rPr>
        <w:t>сопоставимых ценах к уровню 2016</w:t>
      </w:r>
      <w:r w:rsidR="00E373FD" w:rsidRPr="00B92093">
        <w:rPr>
          <w:color w:val="000000" w:themeColor="text1"/>
          <w:szCs w:val="24"/>
        </w:rPr>
        <w:t xml:space="preserve"> года.</w:t>
      </w:r>
    </w:p>
    <w:p w:rsidR="00E373FD" w:rsidRPr="00B92093" w:rsidRDefault="00670A09" w:rsidP="00E373FD">
      <w:pPr>
        <w:pStyle w:val="210"/>
        <w:overflowPunct/>
        <w:autoSpaceDE/>
        <w:adjustRightInd/>
        <w:spacing w:line="240" w:lineRule="auto"/>
        <w:rPr>
          <w:rFonts w:ascii="Times New Roman" w:hAnsi="Times New Roman"/>
          <w:color w:val="000000" w:themeColor="text1"/>
          <w:sz w:val="24"/>
          <w:szCs w:val="24"/>
        </w:rPr>
      </w:pPr>
      <w:proofErr w:type="gramStart"/>
      <w:r w:rsidRPr="00B92093">
        <w:rPr>
          <w:rFonts w:ascii="Times New Roman" w:hAnsi="Times New Roman"/>
          <w:color w:val="000000" w:themeColor="text1"/>
          <w:sz w:val="24"/>
          <w:szCs w:val="24"/>
        </w:rPr>
        <w:t>На 2018-2020</w:t>
      </w:r>
      <w:r w:rsidR="00E373FD" w:rsidRPr="00B92093">
        <w:rPr>
          <w:rFonts w:ascii="Times New Roman" w:hAnsi="Times New Roman"/>
          <w:color w:val="000000" w:themeColor="text1"/>
          <w:sz w:val="24"/>
          <w:szCs w:val="24"/>
        </w:rPr>
        <w:t xml:space="preserve"> годы прогнозируется умеренный рост выпуска пищевой продук</w:t>
      </w:r>
      <w:r w:rsidRPr="00B92093">
        <w:rPr>
          <w:rFonts w:ascii="Times New Roman" w:hAnsi="Times New Roman"/>
          <w:color w:val="000000" w:themeColor="text1"/>
          <w:sz w:val="24"/>
          <w:szCs w:val="24"/>
        </w:rPr>
        <w:t>ции –</w:t>
      </w:r>
      <w:r w:rsidR="006A627A">
        <w:rPr>
          <w:rFonts w:ascii="Times New Roman" w:hAnsi="Times New Roman"/>
          <w:color w:val="000000" w:themeColor="text1"/>
          <w:sz w:val="24"/>
          <w:szCs w:val="24"/>
        </w:rPr>
        <w:t xml:space="preserve"> </w:t>
      </w:r>
      <w:r w:rsidRPr="00B92093">
        <w:rPr>
          <w:rFonts w:ascii="Times New Roman" w:hAnsi="Times New Roman"/>
          <w:color w:val="000000" w:themeColor="text1"/>
          <w:sz w:val="24"/>
          <w:szCs w:val="24"/>
        </w:rPr>
        <w:t xml:space="preserve">по </w:t>
      </w:r>
      <w:r w:rsidR="007F6F98">
        <w:rPr>
          <w:rFonts w:ascii="Times New Roman" w:hAnsi="Times New Roman"/>
          <w:color w:val="000000" w:themeColor="text1"/>
          <w:sz w:val="24"/>
          <w:szCs w:val="24"/>
        </w:rPr>
        <w:t>базово</w:t>
      </w:r>
      <w:r w:rsidR="00C86532">
        <w:rPr>
          <w:rFonts w:ascii="Times New Roman" w:hAnsi="Times New Roman"/>
          <w:color w:val="000000" w:themeColor="text1"/>
          <w:sz w:val="24"/>
          <w:szCs w:val="24"/>
        </w:rPr>
        <w:t>му</w:t>
      </w:r>
      <w:r w:rsidRPr="00B92093">
        <w:rPr>
          <w:rFonts w:ascii="Times New Roman" w:hAnsi="Times New Roman"/>
          <w:color w:val="000000" w:themeColor="text1"/>
          <w:sz w:val="24"/>
          <w:szCs w:val="24"/>
        </w:rPr>
        <w:t xml:space="preserve"> варианту – 104,0-103,</w:t>
      </w:r>
      <w:r w:rsidR="0063085D">
        <w:rPr>
          <w:rFonts w:ascii="Times New Roman" w:hAnsi="Times New Roman"/>
          <w:color w:val="000000" w:themeColor="text1"/>
          <w:sz w:val="24"/>
          <w:szCs w:val="24"/>
        </w:rPr>
        <w:t xml:space="preserve">9%, </w:t>
      </w:r>
      <w:r w:rsidRPr="00B92093">
        <w:rPr>
          <w:rFonts w:ascii="Times New Roman" w:hAnsi="Times New Roman"/>
          <w:color w:val="000000" w:themeColor="text1"/>
          <w:sz w:val="24"/>
          <w:szCs w:val="24"/>
        </w:rPr>
        <w:t xml:space="preserve"> по </w:t>
      </w:r>
      <w:r w:rsidR="007F6F98">
        <w:rPr>
          <w:rFonts w:ascii="Times New Roman" w:hAnsi="Times New Roman"/>
          <w:color w:val="000000" w:themeColor="text1"/>
          <w:sz w:val="24"/>
          <w:szCs w:val="24"/>
        </w:rPr>
        <w:t>целево</w:t>
      </w:r>
      <w:r w:rsidR="00B64A5B">
        <w:rPr>
          <w:rFonts w:ascii="Times New Roman" w:hAnsi="Times New Roman"/>
          <w:color w:val="000000" w:themeColor="text1"/>
          <w:sz w:val="24"/>
          <w:szCs w:val="24"/>
        </w:rPr>
        <w:t>му варианту-</w:t>
      </w:r>
      <w:r w:rsidRPr="00B92093">
        <w:rPr>
          <w:rFonts w:ascii="Times New Roman" w:hAnsi="Times New Roman"/>
          <w:color w:val="000000" w:themeColor="text1"/>
          <w:sz w:val="24"/>
          <w:szCs w:val="24"/>
        </w:rPr>
        <w:t>103,9-104,2</w:t>
      </w:r>
      <w:r w:rsidR="00E373FD" w:rsidRPr="00B92093">
        <w:rPr>
          <w:rFonts w:ascii="Times New Roman" w:hAnsi="Times New Roman"/>
          <w:color w:val="000000" w:themeColor="text1"/>
          <w:sz w:val="24"/>
          <w:szCs w:val="24"/>
        </w:rPr>
        <w:t>%.</w:t>
      </w:r>
      <w:proofErr w:type="gramEnd"/>
    </w:p>
    <w:p w:rsidR="00E373FD" w:rsidRPr="00B92093" w:rsidRDefault="001A209B" w:rsidP="00E373FD">
      <w:pPr>
        <w:pStyle w:val="11"/>
        <w:spacing w:before="0" w:after="0"/>
        <w:ind w:firstLine="720"/>
        <w:jc w:val="both"/>
        <w:rPr>
          <w:color w:val="000000" w:themeColor="text1"/>
          <w:szCs w:val="24"/>
        </w:rPr>
      </w:pPr>
      <w:r>
        <w:rPr>
          <w:color w:val="000000" w:themeColor="text1"/>
          <w:szCs w:val="24"/>
        </w:rPr>
        <w:t>Объем пр</w:t>
      </w:r>
      <w:r w:rsidR="00670A09" w:rsidRPr="00B92093">
        <w:rPr>
          <w:color w:val="000000" w:themeColor="text1"/>
          <w:szCs w:val="24"/>
        </w:rPr>
        <w:t>оизводств</w:t>
      </w:r>
      <w:r>
        <w:rPr>
          <w:color w:val="000000" w:themeColor="text1"/>
          <w:szCs w:val="24"/>
        </w:rPr>
        <w:t>а</w:t>
      </w:r>
      <w:r w:rsidR="00670A09" w:rsidRPr="00B92093">
        <w:rPr>
          <w:color w:val="000000" w:themeColor="text1"/>
          <w:szCs w:val="24"/>
        </w:rPr>
        <w:t xml:space="preserve"> прочей неметаллической и минеральной продукции </w:t>
      </w:r>
      <w:r w:rsidR="00E373FD" w:rsidRPr="00B92093">
        <w:rPr>
          <w:color w:val="000000" w:themeColor="text1"/>
          <w:szCs w:val="24"/>
        </w:rPr>
        <w:t xml:space="preserve">в стоимостном выражении </w:t>
      </w:r>
      <w:r w:rsidR="00670A09" w:rsidRPr="00B92093">
        <w:rPr>
          <w:color w:val="000000" w:themeColor="text1"/>
          <w:szCs w:val="24"/>
        </w:rPr>
        <w:t xml:space="preserve">за отчётный период составил 305,3 </w:t>
      </w:r>
      <w:proofErr w:type="gramStart"/>
      <w:r w:rsidR="00670A09" w:rsidRPr="00B92093">
        <w:rPr>
          <w:color w:val="000000" w:themeColor="text1"/>
          <w:szCs w:val="24"/>
        </w:rPr>
        <w:t>млн</w:t>
      </w:r>
      <w:proofErr w:type="gramEnd"/>
      <w:r>
        <w:rPr>
          <w:color w:val="000000" w:themeColor="text1"/>
          <w:szCs w:val="24"/>
        </w:rPr>
        <w:t xml:space="preserve"> </w:t>
      </w:r>
      <w:r w:rsidR="00670A09" w:rsidRPr="00B92093">
        <w:rPr>
          <w:color w:val="000000" w:themeColor="text1"/>
          <w:szCs w:val="24"/>
        </w:rPr>
        <w:t>рублей</w:t>
      </w:r>
      <w:r w:rsidR="00E373FD" w:rsidRPr="00B92093">
        <w:rPr>
          <w:color w:val="000000" w:themeColor="text1"/>
          <w:szCs w:val="24"/>
        </w:rPr>
        <w:t>.</w:t>
      </w:r>
      <w:r w:rsidR="00E27313" w:rsidRPr="00B92093">
        <w:rPr>
          <w:color w:val="000000" w:themeColor="text1"/>
          <w:szCs w:val="24"/>
        </w:rPr>
        <w:t xml:space="preserve"> </w:t>
      </w:r>
      <w:r w:rsidR="00E136D3" w:rsidRPr="00B92093">
        <w:rPr>
          <w:color w:val="000000" w:themeColor="text1"/>
          <w:szCs w:val="24"/>
        </w:rPr>
        <w:t xml:space="preserve"> В 2017 году выпуск товаров</w:t>
      </w:r>
      <w:r w:rsidR="00E27313" w:rsidRPr="00B92093">
        <w:rPr>
          <w:color w:val="000000" w:themeColor="text1"/>
          <w:szCs w:val="24"/>
        </w:rPr>
        <w:t xml:space="preserve"> </w:t>
      </w:r>
      <w:r w:rsidR="00E136D3" w:rsidRPr="00B92093">
        <w:rPr>
          <w:color w:val="000000" w:themeColor="text1"/>
          <w:szCs w:val="24"/>
        </w:rPr>
        <w:t>и услуг по данному виду деятельн</w:t>
      </w:r>
      <w:r w:rsidR="004B72B4" w:rsidRPr="00B92093">
        <w:rPr>
          <w:color w:val="000000" w:themeColor="text1"/>
          <w:szCs w:val="24"/>
        </w:rPr>
        <w:t>ости прогнозируется</w:t>
      </w:r>
      <w:r w:rsidR="00E136D3" w:rsidRPr="00B92093">
        <w:rPr>
          <w:color w:val="000000" w:themeColor="text1"/>
          <w:szCs w:val="24"/>
        </w:rPr>
        <w:t xml:space="preserve"> в размере 332,6 </w:t>
      </w:r>
      <w:proofErr w:type="gramStart"/>
      <w:r w:rsidR="00E136D3" w:rsidRPr="00B92093">
        <w:rPr>
          <w:color w:val="000000" w:themeColor="text1"/>
          <w:szCs w:val="24"/>
        </w:rPr>
        <w:t>млн</w:t>
      </w:r>
      <w:proofErr w:type="gramEnd"/>
      <w:r w:rsidR="00E136D3" w:rsidRPr="00B92093">
        <w:rPr>
          <w:color w:val="000000" w:themeColor="text1"/>
          <w:szCs w:val="24"/>
        </w:rPr>
        <w:t xml:space="preserve"> рублей, или 101,9% в сопоставимых ценах к 2016 году.</w:t>
      </w:r>
      <w:r w:rsidR="00E373FD" w:rsidRPr="00B92093">
        <w:rPr>
          <w:color w:val="000000" w:themeColor="text1"/>
          <w:szCs w:val="24"/>
        </w:rPr>
        <w:t xml:space="preserve"> На прогнозный период темп роста п</w:t>
      </w:r>
      <w:r w:rsidR="00E136D3" w:rsidRPr="00B92093">
        <w:rPr>
          <w:color w:val="000000" w:themeColor="text1"/>
          <w:szCs w:val="24"/>
        </w:rPr>
        <w:t>о производству прочей неметаллической и минеральной продукции в сопоставимых ценах</w:t>
      </w:r>
      <w:r w:rsidR="004B72B4" w:rsidRPr="00B92093">
        <w:rPr>
          <w:color w:val="000000" w:themeColor="text1"/>
          <w:szCs w:val="24"/>
        </w:rPr>
        <w:t xml:space="preserve"> составит</w:t>
      </w:r>
      <w:r w:rsidR="00E136D3" w:rsidRPr="00B92093">
        <w:rPr>
          <w:color w:val="000000" w:themeColor="text1"/>
          <w:szCs w:val="24"/>
        </w:rPr>
        <w:t xml:space="preserve"> по</w:t>
      </w:r>
      <w:r w:rsidR="0063085D">
        <w:rPr>
          <w:color w:val="000000" w:themeColor="text1"/>
          <w:szCs w:val="24"/>
        </w:rPr>
        <w:t xml:space="preserve"> </w:t>
      </w:r>
      <w:r w:rsidR="007F6F98">
        <w:rPr>
          <w:color w:val="000000" w:themeColor="text1"/>
          <w:szCs w:val="24"/>
        </w:rPr>
        <w:t>базов</w:t>
      </w:r>
      <w:r w:rsidR="0063085D">
        <w:rPr>
          <w:color w:val="000000" w:themeColor="text1"/>
          <w:szCs w:val="24"/>
        </w:rPr>
        <w:t>ому варианту 102,7-103,8%,</w:t>
      </w:r>
      <w:r w:rsidR="00E136D3" w:rsidRPr="00B92093">
        <w:rPr>
          <w:color w:val="000000" w:themeColor="text1"/>
          <w:szCs w:val="24"/>
        </w:rPr>
        <w:t xml:space="preserve"> </w:t>
      </w:r>
      <w:r w:rsidR="007F6F98">
        <w:rPr>
          <w:color w:val="000000" w:themeColor="text1"/>
          <w:szCs w:val="24"/>
        </w:rPr>
        <w:t>по целевому</w:t>
      </w:r>
      <w:r w:rsidR="00E136D3" w:rsidRPr="00B92093">
        <w:rPr>
          <w:color w:val="000000" w:themeColor="text1"/>
          <w:szCs w:val="24"/>
        </w:rPr>
        <w:t xml:space="preserve"> варианту</w:t>
      </w:r>
      <w:r w:rsidR="00E373FD" w:rsidRPr="00B92093">
        <w:rPr>
          <w:color w:val="000000" w:themeColor="text1"/>
          <w:szCs w:val="24"/>
        </w:rPr>
        <w:t xml:space="preserve"> предполагается</w:t>
      </w:r>
      <w:r w:rsidR="00E136D3" w:rsidRPr="00B92093">
        <w:rPr>
          <w:color w:val="000000" w:themeColor="text1"/>
          <w:szCs w:val="24"/>
        </w:rPr>
        <w:t xml:space="preserve"> рост на уровне 102,9-104,1</w:t>
      </w:r>
      <w:r w:rsidR="00E373FD" w:rsidRPr="00B92093">
        <w:rPr>
          <w:color w:val="000000" w:themeColor="text1"/>
          <w:szCs w:val="24"/>
        </w:rPr>
        <w:t>%.</w:t>
      </w:r>
    </w:p>
    <w:p w:rsidR="00E373FD" w:rsidRPr="00B92093" w:rsidRDefault="003E10C5" w:rsidP="00E373FD">
      <w:pPr>
        <w:pStyle w:val="a8"/>
        <w:ind w:firstLine="720"/>
        <w:rPr>
          <w:i/>
          <w:color w:val="000000" w:themeColor="text1"/>
          <w:sz w:val="24"/>
          <w:szCs w:val="24"/>
        </w:rPr>
      </w:pPr>
      <w:r w:rsidRPr="00B92093">
        <w:rPr>
          <w:i/>
          <w:color w:val="000000" w:themeColor="text1"/>
          <w:sz w:val="24"/>
          <w:szCs w:val="24"/>
        </w:rPr>
        <w:t>Обеспечение электрической энергией, газом и паром; кондиционирование воздуха</w:t>
      </w:r>
    </w:p>
    <w:p w:rsidR="003D5FB1" w:rsidRDefault="00E373FD" w:rsidP="00EE43E9">
      <w:pPr>
        <w:pStyle w:val="a8"/>
        <w:ind w:firstLine="720"/>
        <w:rPr>
          <w:color w:val="000000" w:themeColor="text1"/>
          <w:sz w:val="24"/>
          <w:szCs w:val="24"/>
        </w:rPr>
      </w:pPr>
      <w:r w:rsidRPr="00B92093">
        <w:rPr>
          <w:color w:val="000000" w:themeColor="text1"/>
          <w:sz w:val="24"/>
          <w:szCs w:val="24"/>
        </w:rPr>
        <w:t xml:space="preserve">Объём отгруженной продукции собственного производства, выполненных работ и услуг собственными силами по </w:t>
      </w:r>
      <w:r w:rsidR="003E10C5" w:rsidRPr="00B92093">
        <w:rPr>
          <w:color w:val="000000" w:themeColor="text1"/>
          <w:sz w:val="24"/>
          <w:szCs w:val="24"/>
        </w:rPr>
        <w:t>виду деятельности «Обеспечение</w:t>
      </w:r>
      <w:r w:rsidRPr="00B92093">
        <w:rPr>
          <w:color w:val="000000" w:themeColor="text1"/>
          <w:sz w:val="24"/>
          <w:szCs w:val="24"/>
        </w:rPr>
        <w:t xml:space="preserve"> элек</w:t>
      </w:r>
      <w:r w:rsidR="003E10C5" w:rsidRPr="00B92093">
        <w:rPr>
          <w:color w:val="000000" w:themeColor="text1"/>
          <w:sz w:val="24"/>
          <w:szCs w:val="24"/>
        </w:rPr>
        <w:t>трической энергии, г</w:t>
      </w:r>
      <w:r w:rsidR="00EE43E9" w:rsidRPr="00B92093">
        <w:rPr>
          <w:color w:val="000000" w:themeColor="text1"/>
          <w:sz w:val="24"/>
          <w:szCs w:val="24"/>
        </w:rPr>
        <w:t>азом и паром; кондиционирование воздуха» за 2016 год составил 3175,9</w:t>
      </w:r>
      <w:r w:rsidRPr="00B92093">
        <w:rPr>
          <w:color w:val="000000" w:themeColor="text1"/>
          <w:sz w:val="24"/>
          <w:szCs w:val="24"/>
        </w:rPr>
        <w:t xml:space="preserve"> </w:t>
      </w:r>
      <w:proofErr w:type="gramStart"/>
      <w:r w:rsidRPr="00B92093">
        <w:rPr>
          <w:color w:val="000000" w:themeColor="text1"/>
          <w:sz w:val="24"/>
          <w:szCs w:val="24"/>
        </w:rPr>
        <w:t>мл</w:t>
      </w:r>
      <w:r w:rsidR="00EE43E9" w:rsidRPr="00B92093">
        <w:rPr>
          <w:color w:val="000000" w:themeColor="text1"/>
          <w:sz w:val="24"/>
          <w:szCs w:val="24"/>
        </w:rPr>
        <w:t>н</w:t>
      </w:r>
      <w:proofErr w:type="gramEnd"/>
      <w:r w:rsidR="006A627A">
        <w:rPr>
          <w:color w:val="000000" w:themeColor="text1"/>
          <w:sz w:val="24"/>
          <w:szCs w:val="24"/>
        </w:rPr>
        <w:t xml:space="preserve"> </w:t>
      </w:r>
      <w:r w:rsidR="00EE43E9" w:rsidRPr="00B92093">
        <w:rPr>
          <w:color w:val="000000" w:themeColor="text1"/>
          <w:sz w:val="24"/>
          <w:szCs w:val="24"/>
        </w:rPr>
        <w:t>рублей, или 149,3</w:t>
      </w:r>
      <w:r w:rsidRPr="00B92093">
        <w:rPr>
          <w:color w:val="000000" w:themeColor="text1"/>
          <w:sz w:val="24"/>
          <w:szCs w:val="24"/>
        </w:rPr>
        <w:t>%</w:t>
      </w:r>
      <w:r w:rsidR="00FF49E7" w:rsidRPr="00B92093">
        <w:rPr>
          <w:color w:val="000000" w:themeColor="text1"/>
          <w:sz w:val="24"/>
          <w:szCs w:val="24"/>
        </w:rPr>
        <w:t xml:space="preserve"> к соответствующему периоду 2015</w:t>
      </w:r>
      <w:r w:rsidRPr="00B92093">
        <w:rPr>
          <w:color w:val="000000" w:themeColor="text1"/>
          <w:sz w:val="24"/>
          <w:szCs w:val="24"/>
        </w:rPr>
        <w:t xml:space="preserve"> года в сопоставимых ценах.</w:t>
      </w:r>
      <w:r w:rsidR="00EE43E9" w:rsidRPr="00B92093">
        <w:rPr>
          <w:color w:val="000000" w:themeColor="text1"/>
          <w:sz w:val="24"/>
          <w:szCs w:val="24"/>
        </w:rPr>
        <w:t xml:space="preserve"> </w:t>
      </w:r>
    </w:p>
    <w:p w:rsidR="00EE43E9" w:rsidRDefault="00EE43E9" w:rsidP="00EE43E9">
      <w:pPr>
        <w:pStyle w:val="a8"/>
        <w:ind w:firstLine="720"/>
        <w:rPr>
          <w:color w:val="000000" w:themeColor="text1"/>
          <w:sz w:val="24"/>
          <w:szCs w:val="24"/>
        </w:rPr>
      </w:pPr>
      <w:proofErr w:type="gramStart"/>
      <w:r w:rsidRPr="00B92093">
        <w:rPr>
          <w:color w:val="000000" w:themeColor="text1"/>
          <w:sz w:val="24"/>
          <w:szCs w:val="24"/>
        </w:rPr>
        <w:t xml:space="preserve">В 2018-2020 годах индекс производства в сопоставимых ценах по данному виду деятельности составит по </w:t>
      </w:r>
      <w:r w:rsidR="007F6F98">
        <w:rPr>
          <w:color w:val="000000" w:themeColor="text1"/>
          <w:sz w:val="24"/>
          <w:szCs w:val="24"/>
        </w:rPr>
        <w:t>базов</w:t>
      </w:r>
      <w:r w:rsidR="0063085D">
        <w:rPr>
          <w:color w:val="000000" w:themeColor="text1"/>
          <w:sz w:val="24"/>
          <w:szCs w:val="24"/>
        </w:rPr>
        <w:t xml:space="preserve">ому варианту – 101,5-101,3%, </w:t>
      </w:r>
      <w:r w:rsidRPr="00B92093">
        <w:rPr>
          <w:color w:val="000000" w:themeColor="text1"/>
          <w:sz w:val="24"/>
          <w:szCs w:val="24"/>
        </w:rPr>
        <w:t xml:space="preserve">по </w:t>
      </w:r>
      <w:r w:rsidR="007F6F98">
        <w:rPr>
          <w:color w:val="000000" w:themeColor="text1"/>
          <w:sz w:val="24"/>
          <w:szCs w:val="24"/>
        </w:rPr>
        <w:t>целево</w:t>
      </w:r>
      <w:r w:rsidR="00B64A5B">
        <w:rPr>
          <w:color w:val="000000" w:themeColor="text1"/>
          <w:sz w:val="24"/>
          <w:szCs w:val="24"/>
        </w:rPr>
        <w:t>му варианту-</w:t>
      </w:r>
      <w:r w:rsidRPr="00B92093">
        <w:rPr>
          <w:color w:val="000000" w:themeColor="text1"/>
          <w:sz w:val="24"/>
          <w:szCs w:val="24"/>
        </w:rPr>
        <w:t>101,6-102,0%.</w:t>
      </w:r>
      <w:proofErr w:type="gramEnd"/>
    </w:p>
    <w:p w:rsidR="00572AFD" w:rsidRPr="00FD73C8" w:rsidRDefault="00572AFD" w:rsidP="00572AFD">
      <w:pPr>
        <w:spacing w:after="0" w:line="240" w:lineRule="auto"/>
        <w:ind w:firstLine="709"/>
        <w:jc w:val="both"/>
        <w:rPr>
          <w:rFonts w:ascii="Times New Roman" w:hAnsi="Times New Roman"/>
          <w:sz w:val="24"/>
          <w:szCs w:val="24"/>
        </w:rPr>
      </w:pPr>
      <w:r w:rsidRPr="00FD73C8">
        <w:rPr>
          <w:rFonts w:ascii="Times New Roman" w:hAnsi="Times New Roman"/>
          <w:sz w:val="24"/>
          <w:szCs w:val="24"/>
        </w:rPr>
        <w:t>В соответствии</w:t>
      </w:r>
      <w:r>
        <w:rPr>
          <w:rFonts w:ascii="Times New Roman" w:hAnsi="Times New Roman"/>
          <w:sz w:val="24"/>
          <w:szCs w:val="24"/>
        </w:rPr>
        <w:t xml:space="preserve">  с положениями функционирования</w:t>
      </w:r>
      <w:r w:rsidRPr="00FD73C8">
        <w:rPr>
          <w:rFonts w:ascii="Times New Roman" w:hAnsi="Times New Roman"/>
          <w:sz w:val="24"/>
          <w:szCs w:val="24"/>
        </w:rPr>
        <w:t xml:space="preserve"> розничных рынков электрической энергии,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w:t>
      </w:r>
      <w:r>
        <w:rPr>
          <w:rFonts w:ascii="Times New Roman" w:hAnsi="Times New Roman"/>
          <w:sz w:val="24"/>
          <w:szCs w:val="24"/>
        </w:rPr>
        <w:t xml:space="preserve"> к нему категориям потребителей.</w:t>
      </w:r>
    </w:p>
    <w:p w:rsidR="00572AFD" w:rsidRDefault="00572AFD" w:rsidP="00572AFD">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Тарифы на электрическую энергию для населения и приравненным к нему категориям потребителей  на территории Ханты-Мансийского автономного округа - Югры устанавливаются решениями Региональной энергетической комиссии  Тюменской области, Ханты-Мансийского автономного округа – Югры, Ямало-Ненецкого автономного округа.</w:t>
      </w:r>
    </w:p>
    <w:p w:rsidR="00572AFD" w:rsidRDefault="00572AFD" w:rsidP="00572AFD">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Реализацию электрической энергии на территории городского округа город Мегион осуществляет </w:t>
      </w:r>
      <w:r w:rsidRPr="00CC2C15">
        <w:rPr>
          <w:rFonts w:ascii="Times New Roman" w:eastAsia="Times New Roman" w:hAnsi="Times New Roman"/>
          <w:sz w:val="24"/>
          <w:szCs w:val="20"/>
          <w:lang w:eastAsia="ru-RU"/>
        </w:rPr>
        <w:t>акционерное общество «Тюме</w:t>
      </w:r>
      <w:r>
        <w:rPr>
          <w:rFonts w:ascii="Times New Roman" w:eastAsia="Times New Roman" w:hAnsi="Times New Roman"/>
          <w:sz w:val="24"/>
          <w:szCs w:val="20"/>
          <w:lang w:eastAsia="ru-RU"/>
        </w:rPr>
        <w:t xml:space="preserve">нская </w:t>
      </w:r>
      <w:proofErr w:type="spellStart"/>
      <w:r>
        <w:rPr>
          <w:rFonts w:ascii="Times New Roman" w:eastAsia="Times New Roman" w:hAnsi="Times New Roman"/>
          <w:sz w:val="24"/>
          <w:szCs w:val="20"/>
          <w:lang w:eastAsia="ru-RU"/>
        </w:rPr>
        <w:t>энергосбытовая</w:t>
      </w:r>
      <w:proofErr w:type="spellEnd"/>
      <w:r>
        <w:rPr>
          <w:rFonts w:ascii="Times New Roman" w:eastAsia="Times New Roman" w:hAnsi="Times New Roman"/>
          <w:sz w:val="24"/>
          <w:szCs w:val="20"/>
          <w:lang w:eastAsia="ru-RU"/>
        </w:rPr>
        <w:t xml:space="preserve"> компания».</w:t>
      </w:r>
    </w:p>
    <w:p w:rsidR="0063085D" w:rsidRDefault="00572AFD" w:rsidP="00572AFD">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 статистическим данным за 2016 год объем потребления электроэнергии</w:t>
      </w:r>
      <w:r w:rsidR="001A209B">
        <w:rPr>
          <w:rFonts w:ascii="Times New Roman" w:eastAsia="Times New Roman" w:hAnsi="Times New Roman"/>
          <w:sz w:val="24"/>
          <w:szCs w:val="20"/>
          <w:lang w:eastAsia="ru-RU"/>
        </w:rPr>
        <w:t xml:space="preserve"> населением составил 65,053 </w:t>
      </w:r>
      <w:proofErr w:type="gramStart"/>
      <w:r w:rsidR="001A209B">
        <w:rPr>
          <w:rFonts w:ascii="Times New Roman" w:eastAsia="Times New Roman" w:hAnsi="Times New Roman"/>
          <w:sz w:val="24"/>
          <w:szCs w:val="20"/>
          <w:lang w:eastAsia="ru-RU"/>
        </w:rPr>
        <w:t>млн</w:t>
      </w:r>
      <w:proofErr w:type="gramEnd"/>
      <w:r w:rsidR="001A209B">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кВт/ч, что ниже показателя 2015 года на 7,8%. </w:t>
      </w:r>
    </w:p>
    <w:p w:rsidR="000C2E52" w:rsidRDefault="00572AFD" w:rsidP="009F14AF">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Снижению энергопотребления населением способствовали мероприятия эн</w:t>
      </w:r>
      <w:r w:rsidR="009143AB">
        <w:rPr>
          <w:rFonts w:ascii="Times New Roman" w:eastAsia="Times New Roman" w:hAnsi="Times New Roman"/>
          <w:sz w:val="24"/>
          <w:szCs w:val="20"/>
          <w:lang w:eastAsia="ru-RU"/>
        </w:rPr>
        <w:t>е</w:t>
      </w:r>
      <w:r>
        <w:rPr>
          <w:rFonts w:ascii="Times New Roman" w:eastAsia="Times New Roman" w:hAnsi="Times New Roman"/>
          <w:sz w:val="24"/>
          <w:szCs w:val="20"/>
          <w:lang w:eastAsia="ru-RU"/>
        </w:rPr>
        <w:t>ргосбережения, реализуемые на территории городского округа город Мегион.</w:t>
      </w:r>
    </w:p>
    <w:p w:rsidR="00572AFD" w:rsidRDefault="00572AFD" w:rsidP="00572AFD">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В оценочном и прогнозном периодах реализация мероприятий по энергосбережению будет продолжена, однако увеличение площади жилого фонда за счет нового строительства, рост обеспеченности бытовыми электроприборами, увеличение количества электроприборов будет способствовать росту объема потребления электроэнергии населением. </w:t>
      </w:r>
    </w:p>
    <w:p w:rsidR="00572AFD" w:rsidRDefault="00572AFD" w:rsidP="00572AFD">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 оценке в 2017 году</w:t>
      </w:r>
      <w:r w:rsidR="00B64A5B">
        <w:rPr>
          <w:rFonts w:ascii="Times New Roman" w:eastAsia="Times New Roman" w:hAnsi="Times New Roman"/>
          <w:sz w:val="24"/>
          <w:szCs w:val="20"/>
          <w:lang w:eastAsia="ru-RU"/>
        </w:rPr>
        <w:t>,</w:t>
      </w:r>
      <w:r>
        <w:rPr>
          <w:rFonts w:ascii="Times New Roman" w:eastAsia="Times New Roman" w:hAnsi="Times New Roman"/>
          <w:sz w:val="24"/>
          <w:szCs w:val="20"/>
          <w:lang w:eastAsia="ru-RU"/>
        </w:rPr>
        <w:t xml:space="preserve"> потребление электроэнергии </w:t>
      </w:r>
      <w:r w:rsidR="001A209B">
        <w:rPr>
          <w:rFonts w:ascii="Times New Roman" w:eastAsia="Times New Roman" w:hAnsi="Times New Roman"/>
          <w:sz w:val="24"/>
          <w:szCs w:val="20"/>
          <w:lang w:eastAsia="ru-RU"/>
        </w:rPr>
        <w:t xml:space="preserve">населением достигнет 66,159 </w:t>
      </w:r>
      <w:proofErr w:type="gramStart"/>
      <w:r w:rsidR="001A209B">
        <w:rPr>
          <w:rFonts w:ascii="Times New Roman" w:eastAsia="Times New Roman" w:hAnsi="Times New Roman"/>
          <w:sz w:val="24"/>
          <w:szCs w:val="20"/>
          <w:lang w:eastAsia="ru-RU"/>
        </w:rPr>
        <w:t>м</w:t>
      </w:r>
      <w:r w:rsidR="003F5F22">
        <w:rPr>
          <w:rFonts w:ascii="Times New Roman" w:eastAsia="Times New Roman" w:hAnsi="Times New Roman"/>
          <w:sz w:val="24"/>
          <w:szCs w:val="20"/>
          <w:lang w:eastAsia="ru-RU"/>
        </w:rPr>
        <w:t>лн</w:t>
      </w:r>
      <w:proofErr w:type="gramEnd"/>
      <w:r w:rsidR="003F5F2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кВт/ч. </w:t>
      </w:r>
    </w:p>
    <w:p w:rsidR="00572AFD" w:rsidRDefault="00572AFD" w:rsidP="00572AFD">
      <w:pPr>
        <w:spacing w:after="0" w:line="240" w:lineRule="auto"/>
        <w:ind w:firstLine="709"/>
        <w:jc w:val="both"/>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 xml:space="preserve">Так в 2018 году объем потребления электроэнергии населением вырастет по сравнению с 2017 годом на 0,9%, по базовому варианту – на 1,8%, по целевому варианту – на 1,6%. Темп роста данного показателя в 2019 году составит 101,3%, 101,9%, в 2020 году –101,1%, 102,0% </w:t>
      </w:r>
      <w:r w:rsidR="0063085D">
        <w:rPr>
          <w:rFonts w:ascii="Times New Roman" w:eastAsia="Times New Roman" w:hAnsi="Times New Roman"/>
          <w:sz w:val="24"/>
          <w:szCs w:val="20"/>
          <w:lang w:eastAsia="ru-RU"/>
        </w:rPr>
        <w:t xml:space="preserve">по </w:t>
      </w:r>
      <w:r>
        <w:rPr>
          <w:rFonts w:ascii="Times New Roman" w:eastAsia="Times New Roman" w:hAnsi="Times New Roman"/>
          <w:sz w:val="24"/>
          <w:szCs w:val="20"/>
          <w:lang w:eastAsia="ru-RU"/>
        </w:rPr>
        <w:t>базовому и целевому вариантам соответственно.</w:t>
      </w:r>
      <w:proofErr w:type="gramEnd"/>
    </w:p>
    <w:p w:rsidR="00572AFD"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Средние тарифы на электроэнергию, отпущенную населению, в</w:t>
      </w:r>
      <w:r w:rsidR="003F5F22">
        <w:rPr>
          <w:rFonts w:ascii="Times New Roman" w:eastAsia="Times New Roman" w:hAnsi="Times New Roman"/>
          <w:sz w:val="24"/>
          <w:szCs w:val="24"/>
          <w:lang w:eastAsia="ru-RU"/>
        </w:rPr>
        <w:t xml:space="preserve"> 2016 году составили 1 790 рублей </w:t>
      </w:r>
      <w:proofErr w:type="spellStart"/>
      <w:proofErr w:type="gramStart"/>
      <w:r>
        <w:rPr>
          <w:rFonts w:ascii="Times New Roman" w:eastAsia="Times New Roman" w:hAnsi="Times New Roman"/>
          <w:sz w:val="24"/>
          <w:szCs w:val="24"/>
          <w:lang w:eastAsia="ru-RU"/>
        </w:rPr>
        <w:t>тыс</w:t>
      </w:r>
      <w:proofErr w:type="spellEnd"/>
      <w:proofErr w:type="gramEnd"/>
      <w:r w:rsidR="00B128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кВт/ч. </w:t>
      </w:r>
    </w:p>
    <w:p w:rsidR="00572AFD"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распоряжению Региональной энергетической комиссии Тюменской области, Ханты-Мансийского автономного округа – Югры, Ямало-Ненецкого автономного округа от 22.12.2016 №45 средний тариф на электроэнергию для населения в 2017 году составит 1 875</w:t>
      </w:r>
      <w:r w:rsidRPr="00656412">
        <w:t xml:space="preserve"> </w:t>
      </w:r>
      <w:r w:rsidR="003F5F22">
        <w:rPr>
          <w:rFonts w:ascii="Times New Roman" w:eastAsia="Times New Roman" w:hAnsi="Times New Roman"/>
          <w:sz w:val="24"/>
          <w:szCs w:val="24"/>
          <w:lang w:eastAsia="ru-RU"/>
        </w:rPr>
        <w:t xml:space="preserve">рублей </w:t>
      </w:r>
      <w:proofErr w:type="spellStart"/>
      <w:proofErr w:type="gramStart"/>
      <w:r w:rsidRPr="00656412">
        <w:rPr>
          <w:rFonts w:ascii="Times New Roman" w:eastAsia="Times New Roman" w:hAnsi="Times New Roman"/>
          <w:sz w:val="24"/>
          <w:szCs w:val="24"/>
          <w:lang w:eastAsia="ru-RU"/>
        </w:rPr>
        <w:t>тыс</w:t>
      </w:r>
      <w:proofErr w:type="spellEnd"/>
      <w:proofErr w:type="gramEnd"/>
      <w:r w:rsidR="001A209B">
        <w:rPr>
          <w:rFonts w:ascii="Times New Roman" w:eastAsia="Times New Roman" w:hAnsi="Times New Roman"/>
          <w:sz w:val="24"/>
          <w:szCs w:val="24"/>
          <w:lang w:eastAsia="ru-RU"/>
        </w:rPr>
        <w:t xml:space="preserve"> </w:t>
      </w:r>
      <w:r w:rsidRPr="00656412">
        <w:rPr>
          <w:rFonts w:ascii="Times New Roman" w:eastAsia="Times New Roman" w:hAnsi="Times New Roman"/>
          <w:sz w:val="24"/>
          <w:szCs w:val="24"/>
          <w:lang w:eastAsia="ru-RU"/>
        </w:rPr>
        <w:t>кВт/ч</w:t>
      </w:r>
      <w:r>
        <w:rPr>
          <w:rFonts w:ascii="Times New Roman" w:eastAsia="Times New Roman" w:hAnsi="Times New Roman"/>
          <w:sz w:val="24"/>
          <w:szCs w:val="24"/>
          <w:lang w:eastAsia="ru-RU"/>
        </w:rPr>
        <w:t>, увеличившись по сравнению с 2016 годом на 4,7%</w:t>
      </w:r>
      <w:r w:rsidRPr="00656412">
        <w:rPr>
          <w:rFonts w:ascii="Times New Roman" w:eastAsia="Times New Roman" w:hAnsi="Times New Roman"/>
          <w:sz w:val="24"/>
          <w:szCs w:val="24"/>
          <w:lang w:eastAsia="ru-RU"/>
        </w:rPr>
        <w:t>.</w:t>
      </w:r>
    </w:p>
    <w:p w:rsidR="00572AFD"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прогнозном периоде темп роста средних тарифов на электроэнергию, отпущенную населению, будет ограничен уровнем инфляции и предельными максимальными индексами.</w:t>
      </w:r>
    </w:p>
    <w:p w:rsidR="00572AFD"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335460">
        <w:rPr>
          <w:rFonts w:ascii="Times New Roman" w:eastAsia="Times New Roman" w:hAnsi="Times New Roman"/>
          <w:sz w:val="24"/>
          <w:szCs w:val="24"/>
          <w:lang w:eastAsia="ru-RU"/>
        </w:rPr>
        <w:t xml:space="preserve"> 2018 году по</w:t>
      </w:r>
      <w:r w:rsidR="00AD1960">
        <w:rPr>
          <w:rFonts w:ascii="Times New Roman" w:eastAsia="Times New Roman" w:hAnsi="Times New Roman"/>
          <w:sz w:val="24"/>
          <w:szCs w:val="24"/>
          <w:lang w:eastAsia="ru-RU"/>
        </w:rPr>
        <w:t xml:space="preserve"> базовому </w:t>
      </w:r>
      <w:r w:rsidRPr="00335460">
        <w:rPr>
          <w:rFonts w:ascii="Times New Roman" w:eastAsia="Times New Roman" w:hAnsi="Times New Roman"/>
          <w:sz w:val="24"/>
          <w:szCs w:val="24"/>
          <w:lang w:eastAsia="ru-RU"/>
        </w:rPr>
        <w:t xml:space="preserve"> </w:t>
      </w:r>
      <w:r w:rsidR="00AD1960">
        <w:rPr>
          <w:rFonts w:ascii="Times New Roman" w:eastAsia="Times New Roman" w:hAnsi="Times New Roman"/>
          <w:sz w:val="24"/>
          <w:szCs w:val="24"/>
          <w:lang w:eastAsia="ru-RU"/>
        </w:rPr>
        <w:t xml:space="preserve">варианту </w:t>
      </w:r>
      <w:r w:rsidRPr="00335460">
        <w:rPr>
          <w:rFonts w:ascii="Times New Roman" w:eastAsia="Times New Roman" w:hAnsi="Times New Roman"/>
          <w:sz w:val="24"/>
          <w:szCs w:val="24"/>
          <w:lang w:eastAsia="ru-RU"/>
        </w:rPr>
        <w:t xml:space="preserve">развития </w:t>
      </w:r>
      <w:r>
        <w:rPr>
          <w:rFonts w:ascii="Times New Roman" w:eastAsia="Times New Roman" w:hAnsi="Times New Roman"/>
          <w:sz w:val="24"/>
          <w:szCs w:val="24"/>
          <w:lang w:eastAsia="ru-RU"/>
        </w:rPr>
        <w:t>средний тариф на электроэнергию для населения</w:t>
      </w:r>
      <w:r w:rsidRPr="00335460">
        <w:rPr>
          <w:rFonts w:ascii="Times New Roman" w:eastAsia="Times New Roman" w:hAnsi="Times New Roman"/>
          <w:sz w:val="24"/>
          <w:szCs w:val="24"/>
          <w:lang w:eastAsia="ru-RU"/>
        </w:rPr>
        <w:t xml:space="preserve"> вырастет </w:t>
      </w:r>
      <w:r>
        <w:rPr>
          <w:rFonts w:ascii="Times New Roman" w:eastAsia="Times New Roman" w:hAnsi="Times New Roman"/>
          <w:sz w:val="24"/>
          <w:szCs w:val="24"/>
          <w:lang w:eastAsia="ru-RU"/>
        </w:rPr>
        <w:t xml:space="preserve">по сравнению с 2017 годом на </w:t>
      </w:r>
      <w:r w:rsidR="00CC046B">
        <w:rPr>
          <w:rFonts w:ascii="Times New Roman" w:eastAsia="Times New Roman" w:hAnsi="Times New Roman"/>
          <w:sz w:val="24"/>
          <w:szCs w:val="24"/>
          <w:lang w:eastAsia="ru-RU"/>
        </w:rPr>
        <w:t xml:space="preserve">4,0%, по целевому варианту </w:t>
      </w:r>
      <w:r w:rsidR="00AD1960">
        <w:rPr>
          <w:rFonts w:ascii="Times New Roman" w:eastAsia="Times New Roman" w:hAnsi="Times New Roman"/>
          <w:sz w:val="24"/>
          <w:szCs w:val="24"/>
          <w:lang w:eastAsia="ru-RU"/>
        </w:rPr>
        <w:t>на 4,0</w:t>
      </w:r>
      <w:r w:rsidR="00AD1960" w:rsidRPr="00335460">
        <w:rPr>
          <w:rFonts w:ascii="Times New Roman" w:eastAsia="Times New Roman" w:hAnsi="Times New Roman"/>
          <w:sz w:val="24"/>
          <w:szCs w:val="24"/>
          <w:lang w:eastAsia="ru-RU"/>
        </w:rPr>
        <w:t>%. Темп роста данного показателя в 2019</w:t>
      </w:r>
      <w:r w:rsidR="00AD1960">
        <w:rPr>
          <w:rFonts w:ascii="Times New Roman" w:eastAsia="Times New Roman" w:hAnsi="Times New Roman"/>
          <w:sz w:val="24"/>
          <w:szCs w:val="24"/>
          <w:lang w:eastAsia="ru-RU"/>
        </w:rPr>
        <w:t>-2020 годах</w:t>
      </w:r>
      <w:r w:rsidR="00AD1960" w:rsidRPr="00335460">
        <w:rPr>
          <w:rFonts w:ascii="Times New Roman" w:eastAsia="Times New Roman" w:hAnsi="Times New Roman"/>
          <w:sz w:val="24"/>
          <w:szCs w:val="24"/>
          <w:lang w:eastAsia="ru-RU"/>
        </w:rPr>
        <w:t xml:space="preserve"> составит </w:t>
      </w:r>
      <w:r w:rsidR="00AD1960">
        <w:rPr>
          <w:rFonts w:ascii="Times New Roman" w:eastAsia="Times New Roman" w:hAnsi="Times New Roman"/>
          <w:sz w:val="24"/>
          <w:szCs w:val="24"/>
          <w:lang w:eastAsia="ru-RU"/>
        </w:rPr>
        <w:t>104,0% по всем вариантам развития</w:t>
      </w:r>
      <w:r w:rsidR="001E2809">
        <w:rPr>
          <w:rFonts w:ascii="Times New Roman" w:eastAsia="Times New Roman" w:hAnsi="Times New Roman"/>
          <w:sz w:val="24"/>
          <w:szCs w:val="24"/>
          <w:lang w:eastAsia="ru-RU"/>
        </w:rPr>
        <w:t>.</w:t>
      </w:r>
    </w:p>
    <w:p w:rsidR="00572AFD"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Предельный индекс роста тарифов на электроэнергию для населения в 2017-2020 годах состав</w:t>
      </w:r>
      <w:r w:rsidR="000C2E52">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 5% ежегодно.</w:t>
      </w:r>
    </w:p>
    <w:p w:rsidR="00572AFD" w:rsidRPr="004F0A6B" w:rsidRDefault="00572AFD" w:rsidP="00572A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темп роста в оценочном и прогнозном периодах остается в пределах максимального предельного индекса роста тарифов на электроэнергию.</w:t>
      </w:r>
    </w:p>
    <w:p w:rsidR="00EE43E9" w:rsidRPr="00B92093" w:rsidRDefault="00EE43E9" w:rsidP="00C21AC4">
      <w:pPr>
        <w:pStyle w:val="11"/>
        <w:spacing w:before="0" w:after="0"/>
        <w:ind w:firstLine="720"/>
        <w:jc w:val="both"/>
        <w:rPr>
          <w:i/>
          <w:color w:val="000000" w:themeColor="text1"/>
          <w:szCs w:val="24"/>
        </w:rPr>
      </w:pPr>
      <w:r w:rsidRPr="00B92093">
        <w:rPr>
          <w:i/>
          <w:color w:val="000000" w:themeColor="text1"/>
          <w:szCs w:val="24"/>
        </w:rPr>
        <w:t>Водоснабжение; водоотведение, организация</w:t>
      </w:r>
      <w:r w:rsidR="00C21AC4" w:rsidRPr="00B92093">
        <w:rPr>
          <w:i/>
          <w:color w:val="000000" w:themeColor="text1"/>
          <w:szCs w:val="24"/>
        </w:rPr>
        <w:t xml:space="preserve"> сбора и утилизации отходов, деятельность по ликвидации загрязнений</w:t>
      </w:r>
    </w:p>
    <w:p w:rsidR="003D5FB1" w:rsidRDefault="00E373FD" w:rsidP="00C21AC4">
      <w:pPr>
        <w:pStyle w:val="11"/>
        <w:spacing w:before="0" w:after="0"/>
        <w:ind w:firstLine="720"/>
        <w:jc w:val="both"/>
        <w:rPr>
          <w:color w:val="000000" w:themeColor="text1"/>
          <w:szCs w:val="24"/>
        </w:rPr>
      </w:pPr>
      <w:r w:rsidRPr="00B92093">
        <w:rPr>
          <w:color w:val="000000" w:themeColor="text1"/>
          <w:szCs w:val="24"/>
        </w:rPr>
        <w:t xml:space="preserve"> </w:t>
      </w:r>
      <w:r w:rsidR="00C21AC4" w:rsidRPr="00B92093">
        <w:rPr>
          <w:color w:val="000000" w:themeColor="text1"/>
          <w:szCs w:val="24"/>
        </w:rPr>
        <w:t>Объём отгруженной продукции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 за 2016 год составил</w:t>
      </w:r>
      <w:r w:rsidR="004D033D" w:rsidRPr="00B92093">
        <w:rPr>
          <w:color w:val="000000" w:themeColor="text1"/>
          <w:szCs w:val="24"/>
        </w:rPr>
        <w:t>а</w:t>
      </w:r>
      <w:r w:rsidR="00B1287E">
        <w:rPr>
          <w:color w:val="000000" w:themeColor="text1"/>
          <w:szCs w:val="24"/>
        </w:rPr>
        <w:t xml:space="preserve"> 149,6 </w:t>
      </w:r>
      <w:proofErr w:type="gramStart"/>
      <w:r w:rsidR="00B1287E">
        <w:rPr>
          <w:color w:val="000000" w:themeColor="text1"/>
          <w:szCs w:val="24"/>
        </w:rPr>
        <w:t>млн</w:t>
      </w:r>
      <w:proofErr w:type="gramEnd"/>
      <w:r w:rsidR="001E2809">
        <w:rPr>
          <w:color w:val="000000" w:themeColor="text1"/>
          <w:szCs w:val="24"/>
        </w:rPr>
        <w:t xml:space="preserve"> </w:t>
      </w:r>
      <w:r w:rsidR="00C21AC4" w:rsidRPr="00B92093">
        <w:rPr>
          <w:color w:val="000000" w:themeColor="text1"/>
          <w:szCs w:val="24"/>
        </w:rPr>
        <w:t xml:space="preserve">рублей, или 19% к соответствующему периоду 2015 года в сопоставимых ценах. </w:t>
      </w:r>
    </w:p>
    <w:p w:rsidR="00C21AC4" w:rsidRPr="00B92093" w:rsidRDefault="00C21AC4" w:rsidP="00C21AC4">
      <w:pPr>
        <w:pStyle w:val="11"/>
        <w:spacing w:before="0" w:after="0"/>
        <w:ind w:firstLine="720"/>
        <w:jc w:val="both"/>
        <w:rPr>
          <w:color w:val="000000" w:themeColor="text1"/>
          <w:szCs w:val="24"/>
        </w:rPr>
      </w:pPr>
      <w:r w:rsidRPr="00B92093">
        <w:rPr>
          <w:color w:val="000000" w:themeColor="text1"/>
          <w:szCs w:val="24"/>
        </w:rPr>
        <w:t xml:space="preserve">На прогнозный период темп роста по данному виду деятельности составит: по </w:t>
      </w:r>
      <w:r w:rsidR="006D0796">
        <w:rPr>
          <w:color w:val="000000" w:themeColor="text1"/>
          <w:szCs w:val="24"/>
        </w:rPr>
        <w:t>базово</w:t>
      </w:r>
      <w:r w:rsidRPr="00B92093">
        <w:rPr>
          <w:color w:val="000000" w:themeColor="text1"/>
          <w:szCs w:val="24"/>
        </w:rPr>
        <w:t>му варианту – 100,5-100,0% и по</w:t>
      </w:r>
      <w:r w:rsidR="006D0796">
        <w:rPr>
          <w:color w:val="000000" w:themeColor="text1"/>
          <w:szCs w:val="24"/>
        </w:rPr>
        <w:t xml:space="preserve"> целевому</w:t>
      </w:r>
      <w:r w:rsidRPr="00B92093">
        <w:rPr>
          <w:color w:val="000000" w:themeColor="text1"/>
          <w:szCs w:val="24"/>
        </w:rPr>
        <w:t xml:space="preserve"> варианту 100,8-101,4% в сопоставимых ценах.</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Основными представителями по отрасл</w:t>
      </w:r>
      <w:r w:rsidR="004D033D" w:rsidRPr="00B92093">
        <w:rPr>
          <w:rFonts w:ascii="Times New Roman" w:hAnsi="Times New Roman" w:cs="Times New Roman"/>
          <w:color w:val="000000" w:themeColor="text1"/>
          <w:sz w:val="24"/>
          <w:szCs w:val="24"/>
        </w:rPr>
        <w:t>и «Обеспечение электрической энергией, газом и паром; кондиционирование воздуха</w:t>
      </w:r>
      <w:r w:rsidRPr="00B92093">
        <w:rPr>
          <w:rFonts w:ascii="Times New Roman" w:hAnsi="Times New Roman" w:cs="Times New Roman"/>
          <w:color w:val="000000" w:themeColor="text1"/>
          <w:sz w:val="24"/>
          <w:szCs w:val="24"/>
        </w:rPr>
        <w:t>»</w:t>
      </w:r>
      <w:r w:rsidR="004D033D" w:rsidRPr="00B92093">
        <w:rPr>
          <w:rFonts w:ascii="Times New Roman" w:hAnsi="Times New Roman" w:cs="Times New Roman"/>
          <w:color w:val="000000" w:themeColor="text1"/>
          <w:sz w:val="24"/>
          <w:szCs w:val="24"/>
        </w:rPr>
        <w:t xml:space="preserve"> и отрасли «Водоснабжение; водоотведение, организация сбора и утилизации отходов, деятельность по ликвидации загрязнений»</w:t>
      </w:r>
      <w:r w:rsidR="004D033D" w:rsidRPr="00B92093">
        <w:rPr>
          <w:color w:val="000000" w:themeColor="text1"/>
          <w:szCs w:val="24"/>
        </w:rPr>
        <w:t xml:space="preserve"> </w:t>
      </w:r>
      <w:r w:rsidRPr="00B92093">
        <w:rPr>
          <w:rFonts w:ascii="Times New Roman" w:hAnsi="Times New Roman" w:cs="Times New Roman"/>
          <w:color w:val="000000" w:themeColor="text1"/>
          <w:sz w:val="24"/>
          <w:szCs w:val="24"/>
        </w:rPr>
        <w:t xml:space="preserve">являются предприятия: общество с ограниченной ответственностью «Городские электрические сети», закрытое акционерное общество «Тюменская </w:t>
      </w:r>
      <w:proofErr w:type="spellStart"/>
      <w:r w:rsidRPr="00B92093">
        <w:rPr>
          <w:rFonts w:ascii="Times New Roman" w:hAnsi="Times New Roman" w:cs="Times New Roman"/>
          <w:color w:val="000000" w:themeColor="text1"/>
          <w:sz w:val="24"/>
          <w:szCs w:val="24"/>
        </w:rPr>
        <w:t>энергосбытовая</w:t>
      </w:r>
      <w:proofErr w:type="spellEnd"/>
      <w:r w:rsidRPr="00B92093">
        <w:rPr>
          <w:rFonts w:ascii="Times New Roman" w:hAnsi="Times New Roman" w:cs="Times New Roman"/>
          <w:color w:val="000000" w:themeColor="text1"/>
          <w:sz w:val="24"/>
          <w:szCs w:val="24"/>
        </w:rPr>
        <w:t xml:space="preserve"> компания», муниципальное унитарное предприятие «</w:t>
      </w:r>
      <w:proofErr w:type="spellStart"/>
      <w:r w:rsidRPr="00B92093">
        <w:rPr>
          <w:rFonts w:ascii="Times New Roman" w:hAnsi="Times New Roman" w:cs="Times New Roman"/>
          <w:color w:val="000000" w:themeColor="text1"/>
          <w:sz w:val="24"/>
          <w:szCs w:val="24"/>
        </w:rPr>
        <w:t>Тепловодоканал</w:t>
      </w:r>
      <w:proofErr w:type="spellEnd"/>
      <w:r w:rsidRPr="00B92093">
        <w:rPr>
          <w:rFonts w:ascii="Times New Roman" w:hAnsi="Times New Roman" w:cs="Times New Roman"/>
          <w:color w:val="000000" w:themeColor="text1"/>
          <w:sz w:val="24"/>
          <w:szCs w:val="24"/>
        </w:rPr>
        <w:t>».</w:t>
      </w:r>
    </w:p>
    <w:p w:rsidR="00E373FD" w:rsidRDefault="00E373FD" w:rsidP="00E373FD">
      <w:pPr>
        <w:pStyle w:val="a6"/>
        <w:ind w:firstLine="720"/>
        <w:jc w:val="both"/>
        <w:rPr>
          <w:color w:val="000000" w:themeColor="text1"/>
          <w:sz w:val="24"/>
          <w:szCs w:val="24"/>
        </w:rPr>
      </w:pPr>
      <w:r w:rsidRPr="00B92093">
        <w:rPr>
          <w:color w:val="000000" w:themeColor="text1"/>
          <w:sz w:val="24"/>
          <w:szCs w:val="24"/>
        </w:rPr>
        <w:t>В прогнозном периоде по данному разделу сохраняется положительная динамика развития. Умеренный рост объёмов производства планируется за счёт увеличения жилищного фонда.</w:t>
      </w:r>
    </w:p>
    <w:p w:rsidR="0020280B" w:rsidRDefault="0020280B" w:rsidP="00E373FD">
      <w:pPr>
        <w:pStyle w:val="a6"/>
        <w:ind w:firstLine="720"/>
        <w:jc w:val="both"/>
        <w:rPr>
          <w:color w:val="000000" w:themeColor="text1"/>
          <w:sz w:val="24"/>
          <w:szCs w:val="24"/>
        </w:rPr>
      </w:pPr>
    </w:p>
    <w:p w:rsidR="00CC046B" w:rsidRDefault="00CC046B" w:rsidP="00E373FD">
      <w:pPr>
        <w:pStyle w:val="a6"/>
        <w:ind w:firstLine="720"/>
        <w:jc w:val="both"/>
        <w:rPr>
          <w:color w:val="000000" w:themeColor="text1"/>
          <w:sz w:val="24"/>
          <w:szCs w:val="24"/>
        </w:rPr>
      </w:pPr>
    </w:p>
    <w:p w:rsidR="00F43260" w:rsidRDefault="00F43260" w:rsidP="00F43260">
      <w:pPr>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СЕЛЬСКОЕ ХОЗЯЙСТВО</w:t>
      </w:r>
    </w:p>
    <w:p w:rsidR="00F43260" w:rsidRPr="00B92093" w:rsidRDefault="00F43260" w:rsidP="00F43260">
      <w:pPr>
        <w:spacing w:after="0" w:line="240" w:lineRule="auto"/>
        <w:jc w:val="both"/>
        <w:rPr>
          <w:rFonts w:ascii="Times New Roman" w:eastAsia="Calibri" w:hAnsi="Times New Roman" w:cs="Times New Roman"/>
          <w:b/>
          <w:sz w:val="24"/>
          <w:szCs w:val="24"/>
        </w:rPr>
      </w:pP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На территории городского округа город Мегион </w:t>
      </w:r>
      <w:proofErr w:type="gramStart"/>
      <w:r w:rsidRPr="00B92093">
        <w:rPr>
          <w:rFonts w:ascii="Times New Roman" w:eastAsia="Times New Roman" w:hAnsi="Times New Roman" w:cs="Times New Roman"/>
          <w:sz w:val="24"/>
          <w:szCs w:val="24"/>
          <w:lang w:eastAsia="ru-RU"/>
        </w:rPr>
        <w:t>на конец</w:t>
      </w:r>
      <w:proofErr w:type="gramEnd"/>
      <w:r w:rsidRPr="00B92093">
        <w:rPr>
          <w:rFonts w:ascii="Times New Roman" w:eastAsia="Times New Roman" w:hAnsi="Times New Roman" w:cs="Times New Roman"/>
          <w:sz w:val="24"/>
          <w:szCs w:val="24"/>
          <w:lang w:eastAsia="ru-RU"/>
        </w:rPr>
        <w:t xml:space="preserve"> 2016 года зарегистрированы  и осуществляют свою деятельность 6 крестьянско-фермерских  хозяйств</w:t>
      </w:r>
      <w:r w:rsidR="00B1287E">
        <w:rPr>
          <w:rFonts w:ascii="Times New Roman" w:eastAsia="Times New Roman" w:hAnsi="Times New Roman" w:cs="Times New Roman"/>
          <w:sz w:val="24"/>
          <w:szCs w:val="24"/>
          <w:lang w:eastAsia="ru-RU"/>
        </w:rPr>
        <w:t xml:space="preserve"> и 13 личных подсобных хозяйств</w:t>
      </w:r>
      <w:r w:rsidRPr="00B92093">
        <w:rPr>
          <w:rFonts w:ascii="Times New Roman" w:eastAsia="Times New Roman" w:hAnsi="Times New Roman" w:cs="Times New Roman"/>
          <w:sz w:val="24"/>
          <w:szCs w:val="24"/>
          <w:lang w:eastAsia="ru-RU"/>
        </w:rPr>
        <w:t>.</w:t>
      </w: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Физические объёмы продукции и поголовье скота в хозяйствах всех категорий за 2016 год, в сравнении с соответствующими показателями 2015 года, снизились в связи с расторжением двух КФХ Соглашения о предоставлении  органам местного самоуправления сведений об объемах производимой продукции:</w:t>
      </w:r>
    </w:p>
    <w:p w:rsidR="00F43260" w:rsidRPr="00B92093" w:rsidRDefault="00F43260" w:rsidP="00F43260">
      <w:pPr>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на 0,8% производство мяса на убой в живом весе;</w:t>
      </w:r>
    </w:p>
    <w:p w:rsidR="00F43260" w:rsidRPr="00B92093" w:rsidRDefault="00F43260" w:rsidP="00F43260">
      <w:pPr>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на 0,6% объём надоенного молока.</w:t>
      </w: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Значительно снизилось поголовье домашних животных: на 54,2% поголовье свиней и 17,2% поголовье крупного рогатого скота. </w:t>
      </w:r>
    </w:p>
    <w:p w:rsidR="00F43260" w:rsidRPr="00B92093" w:rsidRDefault="00F43260" w:rsidP="00F43260">
      <w:pPr>
        <w:spacing w:after="0" w:line="240" w:lineRule="auto"/>
        <w:ind w:firstLine="600"/>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В целях поддержки </w:t>
      </w:r>
      <w:proofErr w:type="spellStart"/>
      <w:r w:rsidRPr="00B92093">
        <w:rPr>
          <w:rFonts w:ascii="Times New Roman" w:eastAsia="Times New Roman" w:hAnsi="Times New Roman" w:cs="Times New Roman"/>
          <w:sz w:val="24"/>
          <w:szCs w:val="24"/>
          <w:lang w:eastAsia="ru-RU"/>
        </w:rPr>
        <w:t>сельхозтоваропроизводителей</w:t>
      </w:r>
      <w:proofErr w:type="spellEnd"/>
      <w:r w:rsidRPr="00B92093">
        <w:rPr>
          <w:rFonts w:ascii="Times New Roman" w:eastAsia="Times New Roman" w:hAnsi="Times New Roman" w:cs="Times New Roman"/>
          <w:sz w:val="24"/>
          <w:szCs w:val="24"/>
          <w:lang w:eastAsia="ru-RU"/>
        </w:rPr>
        <w:t xml:space="preserve"> в 2016 году реализовались мероприятия государственной программы «Поддержка и развитие малого и среднего предпринимательства на территории городского округа город Мегион на 2014-2020 годы» в рамках которой выделены субсидии в сумме 5205,9 </w:t>
      </w:r>
      <w:proofErr w:type="spellStart"/>
      <w:proofErr w:type="gramStart"/>
      <w:r w:rsidRPr="00B92093">
        <w:rPr>
          <w:rFonts w:ascii="Times New Roman" w:eastAsia="Times New Roman" w:hAnsi="Times New Roman" w:cs="Times New Roman"/>
          <w:sz w:val="24"/>
          <w:szCs w:val="24"/>
          <w:lang w:eastAsia="ru-RU"/>
        </w:rPr>
        <w:t>тыс</w:t>
      </w:r>
      <w:proofErr w:type="spellEnd"/>
      <w:proofErr w:type="gramEnd"/>
      <w:r w:rsidRPr="00B92093">
        <w:rPr>
          <w:rFonts w:ascii="Times New Roman" w:eastAsia="Times New Roman" w:hAnsi="Times New Roman" w:cs="Times New Roman"/>
          <w:sz w:val="24"/>
          <w:szCs w:val="24"/>
          <w:lang w:eastAsia="ru-RU"/>
        </w:rPr>
        <w:t xml:space="preserve"> рублей. Также выделена финансовая помощь 1 хозяйству на создание условий развития хозяйства.</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 Суммарный объем произведенной сельхозпродукции хозяйствами всех форм </w:t>
      </w:r>
      <w:r w:rsidR="000C2E52">
        <w:rPr>
          <w:rFonts w:ascii="Times New Roman" w:eastAsia="Calibri" w:hAnsi="Times New Roman" w:cs="Times New Roman"/>
          <w:sz w:val="24"/>
          <w:szCs w:val="24"/>
        </w:rPr>
        <w:t xml:space="preserve">собственности </w:t>
      </w:r>
      <w:r w:rsidRPr="00B92093">
        <w:rPr>
          <w:rFonts w:ascii="Times New Roman" w:eastAsia="Calibri" w:hAnsi="Times New Roman" w:cs="Times New Roman"/>
          <w:sz w:val="24"/>
          <w:szCs w:val="24"/>
        </w:rPr>
        <w:t xml:space="preserve">за 2016 год составил 25,7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что выше показателя 2015 года на 2,4%.</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 В оценочном 2017 году, в связи с сокращением числа хозяйств, суммарный объем производимой продукции снизится на 1,</w:t>
      </w:r>
      <w:r w:rsidR="007F0633">
        <w:rPr>
          <w:rFonts w:ascii="Times New Roman" w:eastAsia="Calibri" w:hAnsi="Times New Roman" w:cs="Times New Roman"/>
          <w:sz w:val="24"/>
          <w:szCs w:val="24"/>
        </w:rPr>
        <w:t>01</w:t>
      </w:r>
      <w:r w:rsidRPr="00B92093">
        <w:rPr>
          <w:rFonts w:ascii="Times New Roman" w:eastAsia="Calibri" w:hAnsi="Times New Roman" w:cs="Times New Roman"/>
          <w:sz w:val="24"/>
          <w:szCs w:val="24"/>
        </w:rPr>
        <w:t>%.</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В прогнозируемые годы  объем производимой </w:t>
      </w:r>
      <w:r w:rsidR="007F0633">
        <w:rPr>
          <w:rFonts w:ascii="Times New Roman" w:eastAsia="Calibri" w:hAnsi="Times New Roman" w:cs="Times New Roman"/>
          <w:sz w:val="24"/>
          <w:szCs w:val="24"/>
        </w:rPr>
        <w:t xml:space="preserve">продукции в денежном выражении, в ценах действующего года, </w:t>
      </w:r>
      <w:r w:rsidRPr="00B92093">
        <w:rPr>
          <w:rFonts w:ascii="Times New Roman" w:eastAsia="Calibri" w:hAnsi="Times New Roman" w:cs="Times New Roman"/>
          <w:sz w:val="24"/>
          <w:szCs w:val="24"/>
        </w:rPr>
        <w:t>будет варьировать в пределах:</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 базовому варианту: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26,48</w:t>
      </w:r>
      <w:r w:rsidR="00F43260" w:rsidRPr="00B92093">
        <w:rPr>
          <w:rFonts w:ascii="Times New Roman" w:eastAsia="Calibri" w:hAnsi="Times New Roman" w:cs="Times New Roman"/>
          <w:sz w:val="24"/>
          <w:szCs w:val="24"/>
        </w:rPr>
        <w:t xml:space="preserve"> </w:t>
      </w:r>
      <w:proofErr w:type="gramStart"/>
      <w:r w:rsidR="00F43260" w:rsidRPr="00B92093">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в 2018 году;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27,54</w:t>
      </w:r>
      <w:r w:rsidR="00F43260" w:rsidRPr="00B92093">
        <w:rPr>
          <w:rFonts w:ascii="Times New Roman" w:eastAsia="Calibri" w:hAnsi="Times New Roman" w:cs="Times New Roman"/>
          <w:sz w:val="24"/>
          <w:szCs w:val="24"/>
        </w:rPr>
        <w:t xml:space="preserve"> </w:t>
      </w:r>
      <w:proofErr w:type="gramStart"/>
      <w:r w:rsidR="00F43260" w:rsidRPr="00B92093">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в 2019 году;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29,2</w:t>
      </w:r>
      <w:r w:rsidR="00F43260" w:rsidRPr="00B92093">
        <w:rPr>
          <w:rFonts w:ascii="Times New Roman" w:eastAsia="Calibri" w:hAnsi="Times New Roman" w:cs="Times New Roman"/>
          <w:sz w:val="24"/>
          <w:szCs w:val="24"/>
        </w:rPr>
        <w:t xml:space="preserve">0 </w:t>
      </w:r>
      <w:proofErr w:type="gramStart"/>
      <w:r w:rsidR="00F43260" w:rsidRPr="00B92093">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в 2020 году;</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 целевому варианту: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26,74</w:t>
      </w:r>
      <w:r w:rsidR="00F43260" w:rsidRPr="00B92093">
        <w:rPr>
          <w:rFonts w:ascii="Times New Roman" w:eastAsia="Calibri" w:hAnsi="Times New Roman" w:cs="Times New Roman"/>
          <w:sz w:val="24"/>
          <w:szCs w:val="24"/>
        </w:rPr>
        <w:t xml:space="preserve"> </w:t>
      </w:r>
      <w:proofErr w:type="gramStart"/>
      <w:r w:rsidR="00F43260" w:rsidRPr="00B92093">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в 2018 году;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28,07</w:t>
      </w:r>
      <w:r w:rsidR="00F43260" w:rsidRPr="00B92093">
        <w:rPr>
          <w:rFonts w:ascii="Times New Roman" w:eastAsia="Calibri" w:hAnsi="Times New Roman" w:cs="Times New Roman"/>
          <w:sz w:val="24"/>
          <w:szCs w:val="24"/>
        </w:rPr>
        <w:t xml:space="preserve"> </w:t>
      </w:r>
      <w:proofErr w:type="gramStart"/>
      <w:r w:rsidR="00F43260" w:rsidRPr="00B92093">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в 2019 году;</w:t>
      </w:r>
    </w:p>
    <w:p w:rsidR="00F43260" w:rsidRPr="00B92093" w:rsidRDefault="007F0633" w:rsidP="00F432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30,04</w:t>
      </w:r>
      <w:r w:rsidR="00B1287E">
        <w:rPr>
          <w:rFonts w:ascii="Times New Roman" w:eastAsia="Calibri" w:hAnsi="Times New Roman" w:cs="Times New Roman"/>
          <w:sz w:val="24"/>
          <w:szCs w:val="24"/>
        </w:rPr>
        <w:t xml:space="preserve"> </w:t>
      </w:r>
      <w:proofErr w:type="gramStart"/>
      <w:r w:rsidR="00B1287E">
        <w:rPr>
          <w:rFonts w:ascii="Times New Roman" w:eastAsia="Calibri" w:hAnsi="Times New Roman" w:cs="Times New Roman"/>
          <w:sz w:val="24"/>
          <w:szCs w:val="24"/>
        </w:rPr>
        <w:t>млн</w:t>
      </w:r>
      <w:proofErr w:type="gramEnd"/>
      <w:r w:rsidR="00B1287E">
        <w:rPr>
          <w:rFonts w:ascii="Times New Roman" w:eastAsia="Calibri" w:hAnsi="Times New Roman" w:cs="Times New Roman"/>
          <w:sz w:val="24"/>
          <w:szCs w:val="24"/>
        </w:rPr>
        <w:t xml:space="preserve"> </w:t>
      </w:r>
      <w:r w:rsidR="00F43260" w:rsidRPr="00B92093">
        <w:rPr>
          <w:rFonts w:ascii="Times New Roman" w:eastAsia="Calibri" w:hAnsi="Times New Roman" w:cs="Times New Roman"/>
          <w:sz w:val="24"/>
          <w:szCs w:val="24"/>
        </w:rPr>
        <w:t>рублей в 2020 году.</w:t>
      </w:r>
    </w:p>
    <w:p w:rsidR="00F43260" w:rsidRPr="00B92093" w:rsidRDefault="00F43260" w:rsidP="00F43260">
      <w:pPr>
        <w:spacing w:after="0" w:line="240" w:lineRule="auto"/>
        <w:ind w:firstLine="60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Незначительный прирост объема производимой продукции в период с 2018 по 2020 годы будет обеспечен лишь желанием крестьянско-фермерских и личных подсобных хозяйств нарастить поголовье животных, соответственно объемов производимой продукции, поскольку их продукция, будучи востребованной, приносит им ощутимую прибыль. </w:t>
      </w:r>
    </w:p>
    <w:p w:rsidR="00F43260" w:rsidRPr="00B92093" w:rsidRDefault="00F43260" w:rsidP="00F43260">
      <w:pPr>
        <w:spacing w:after="0" w:line="240" w:lineRule="auto"/>
        <w:ind w:firstLine="600"/>
        <w:jc w:val="both"/>
        <w:rPr>
          <w:rFonts w:ascii="Times New Roman" w:eastAsia="Calibri" w:hAnsi="Times New Roman" w:cs="Times New Roman"/>
          <w:b/>
          <w:color w:val="FF0000"/>
          <w:sz w:val="24"/>
          <w:szCs w:val="24"/>
        </w:rPr>
      </w:pPr>
      <w:r w:rsidRPr="00B92093">
        <w:rPr>
          <w:rFonts w:ascii="Times New Roman" w:eastAsia="Calibri" w:hAnsi="Times New Roman" w:cs="Times New Roman"/>
          <w:sz w:val="24"/>
          <w:szCs w:val="24"/>
        </w:rPr>
        <w:t>Также содействие развитию отрасли будет оказывать реализация мероприятий вышеуказанной муниципальной программы.</w:t>
      </w:r>
      <w:r w:rsidRPr="00B92093">
        <w:rPr>
          <w:rFonts w:ascii="Times New Roman" w:eastAsia="Calibri" w:hAnsi="Times New Roman" w:cs="Times New Roman"/>
          <w:b/>
          <w:color w:val="FF0000"/>
          <w:sz w:val="24"/>
          <w:szCs w:val="24"/>
        </w:rPr>
        <w:t xml:space="preserve"> </w:t>
      </w:r>
    </w:p>
    <w:p w:rsidR="003310E2" w:rsidRDefault="003310E2" w:rsidP="00572AFD">
      <w:pPr>
        <w:spacing w:after="0" w:line="240" w:lineRule="auto"/>
        <w:ind w:firstLine="708"/>
        <w:jc w:val="both"/>
        <w:rPr>
          <w:rFonts w:ascii="Times New Roman" w:eastAsia="Times New Roman" w:hAnsi="Times New Roman" w:cs="Times New Roman"/>
          <w:sz w:val="24"/>
          <w:szCs w:val="24"/>
          <w:lang w:eastAsia="ru-RU"/>
        </w:rPr>
      </w:pPr>
    </w:p>
    <w:p w:rsidR="00572AFD" w:rsidRPr="00572AFD" w:rsidRDefault="003310E2" w:rsidP="00572AF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2AFD" w:rsidRPr="00572AFD">
        <w:rPr>
          <w:rFonts w:ascii="Times New Roman" w:eastAsia="Times New Roman" w:hAnsi="Times New Roman" w:cs="Times New Roman"/>
          <w:sz w:val="24"/>
          <w:szCs w:val="24"/>
          <w:lang w:eastAsia="ru-RU"/>
        </w:rPr>
        <w:t>ТРОИТЕЛЬСТВО</w:t>
      </w:r>
    </w:p>
    <w:p w:rsidR="00572AFD" w:rsidRPr="00B92093" w:rsidRDefault="00572AFD" w:rsidP="00572AFD">
      <w:pPr>
        <w:spacing w:after="0" w:line="240" w:lineRule="auto"/>
        <w:jc w:val="both"/>
        <w:rPr>
          <w:rFonts w:ascii="Times New Roman" w:eastAsia="Times New Roman" w:hAnsi="Times New Roman" w:cs="Times New Roman"/>
          <w:i/>
          <w:sz w:val="24"/>
          <w:szCs w:val="24"/>
          <w:lang w:eastAsia="ru-RU"/>
        </w:rPr>
      </w:pPr>
    </w:p>
    <w:p w:rsidR="00572AFD" w:rsidRPr="00B92093" w:rsidRDefault="00572AFD" w:rsidP="00572A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w:t>
      </w:r>
      <w:r w:rsidR="000C2E52">
        <w:rPr>
          <w:rFonts w:ascii="Times New Roman" w:eastAsia="Times New Roman" w:hAnsi="Times New Roman" w:cs="Times New Roman"/>
          <w:sz w:val="24"/>
          <w:szCs w:val="24"/>
          <w:lang w:eastAsia="ru-RU"/>
        </w:rPr>
        <w:t>,</w:t>
      </w:r>
      <w:r w:rsidRPr="00B92093">
        <w:rPr>
          <w:rFonts w:ascii="Times New Roman" w:eastAsia="Times New Roman" w:hAnsi="Times New Roman" w:cs="Times New Roman"/>
          <w:sz w:val="24"/>
          <w:szCs w:val="24"/>
          <w:lang w:eastAsia="ru-RU"/>
        </w:rPr>
        <w:t xml:space="preserve"> без учета субъектов малого предпринимательства</w:t>
      </w:r>
      <w:r w:rsidR="000C2E52">
        <w:rPr>
          <w:rFonts w:ascii="Times New Roman" w:eastAsia="Times New Roman" w:hAnsi="Times New Roman" w:cs="Times New Roman"/>
          <w:sz w:val="24"/>
          <w:szCs w:val="24"/>
          <w:lang w:eastAsia="ru-RU"/>
        </w:rPr>
        <w:t>,</w:t>
      </w:r>
      <w:r w:rsidRPr="00B92093">
        <w:rPr>
          <w:rFonts w:ascii="Times New Roman" w:eastAsia="Times New Roman" w:hAnsi="Times New Roman" w:cs="Times New Roman"/>
          <w:sz w:val="24"/>
          <w:szCs w:val="24"/>
          <w:lang w:eastAsia="ru-RU"/>
        </w:rPr>
        <w:t xml:space="preserve"> за 2016 год составил 3241,3 </w:t>
      </w:r>
      <w:proofErr w:type="gramStart"/>
      <w:r w:rsidRPr="00B92093">
        <w:rPr>
          <w:rFonts w:ascii="Times New Roman" w:eastAsia="Times New Roman" w:hAnsi="Times New Roman" w:cs="Times New Roman"/>
          <w:sz w:val="24"/>
          <w:szCs w:val="24"/>
          <w:lang w:eastAsia="ru-RU"/>
        </w:rPr>
        <w:t>млн</w:t>
      </w:r>
      <w:proofErr w:type="gramEnd"/>
      <w:r w:rsidR="00CC7D33">
        <w:rPr>
          <w:rFonts w:ascii="Times New Roman" w:eastAsia="Times New Roman" w:hAnsi="Times New Roman" w:cs="Times New Roman"/>
          <w:sz w:val="24"/>
          <w:szCs w:val="24"/>
          <w:lang w:eastAsia="ru-RU"/>
        </w:rPr>
        <w:t xml:space="preserve"> </w:t>
      </w:r>
      <w:r w:rsidRPr="00B92093">
        <w:rPr>
          <w:rFonts w:ascii="Times New Roman" w:eastAsia="Times New Roman" w:hAnsi="Times New Roman" w:cs="Times New Roman"/>
          <w:sz w:val="24"/>
          <w:szCs w:val="24"/>
          <w:lang w:eastAsia="ru-RU"/>
        </w:rPr>
        <w:t>рублей или 115,0% к уровню 2015 года в сопоставимых ценах.</w:t>
      </w:r>
    </w:p>
    <w:p w:rsidR="00572AFD" w:rsidRPr="00B92093" w:rsidRDefault="00572AFD" w:rsidP="00572AFD">
      <w:pPr>
        <w:spacing w:after="0" w:line="240" w:lineRule="auto"/>
        <w:ind w:firstLine="709"/>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По итогам 2016 года на территории городского округа город Мегион введено 25 зданий, в том числе жилых зданий 18, нежилых зданий 7.</w:t>
      </w:r>
    </w:p>
    <w:p w:rsidR="00572AFD" w:rsidRPr="00B92093" w:rsidRDefault="00572AFD" w:rsidP="00572A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92093">
        <w:rPr>
          <w:rFonts w:ascii="Times New Roman" w:eastAsia="Times New Roman" w:hAnsi="Times New Roman" w:cs="Times New Roman"/>
          <w:color w:val="000000"/>
          <w:sz w:val="24"/>
          <w:szCs w:val="24"/>
          <w:lang w:eastAsia="ru-RU"/>
        </w:rPr>
        <w:t xml:space="preserve">В 2016 году площадь введенного жилья в городе увеличилась по сравнению с </w:t>
      </w:r>
      <w:r w:rsidRPr="00B92093">
        <w:rPr>
          <w:rFonts w:ascii="Times New Roman" w:eastAsia="Times New Roman" w:hAnsi="Times New Roman" w:cs="Times New Roman"/>
          <w:color w:val="000000" w:themeColor="text1"/>
          <w:sz w:val="24"/>
          <w:szCs w:val="24"/>
          <w:lang w:eastAsia="ru-RU"/>
        </w:rPr>
        <w:t xml:space="preserve">соответствующим периодом 2015 года  в </w:t>
      </w:r>
      <w:r w:rsidR="00A7442A">
        <w:rPr>
          <w:rFonts w:ascii="Times New Roman" w:eastAsia="Times New Roman" w:hAnsi="Times New Roman" w:cs="Times New Roman"/>
          <w:color w:val="000000" w:themeColor="text1"/>
          <w:sz w:val="24"/>
          <w:szCs w:val="24"/>
          <w:lang w:eastAsia="ru-RU"/>
        </w:rPr>
        <w:t>2,3 раза и составила 16</w:t>
      </w:r>
      <w:r w:rsidR="00221E41">
        <w:rPr>
          <w:rFonts w:ascii="Times New Roman" w:eastAsia="Times New Roman" w:hAnsi="Times New Roman" w:cs="Times New Roman"/>
          <w:color w:val="000000" w:themeColor="text1"/>
          <w:sz w:val="24"/>
          <w:szCs w:val="24"/>
          <w:lang w:eastAsia="ru-RU"/>
        </w:rPr>
        <w:t xml:space="preserve">683 </w:t>
      </w:r>
      <w:r w:rsidRPr="00B92093">
        <w:rPr>
          <w:rFonts w:ascii="Times New Roman" w:eastAsia="Times New Roman" w:hAnsi="Times New Roman" w:cs="Times New Roman"/>
          <w:color w:val="000000" w:themeColor="text1"/>
          <w:sz w:val="24"/>
          <w:szCs w:val="24"/>
          <w:lang w:eastAsia="ru-RU"/>
        </w:rPr>
        <w:t xml:space="preserve">м². </w:t>
      </w:r>
    </w:p>
    <w:p w:rsidR="00572AFD" w:rsidRPr="00B92093" w:rsidRDefault="00572AFD" w:rsidP="00572AFD">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За 2016 год  силами индивидуальных застройщиков построено 15 жилых дом</w:t>
      </w:r>
      <w:r w:rsidR="00CC7D33">
        <w:rPr>
          <w:rFonts w:ascii="Times New Roman" w:hAnsi="Times New Roman" w:cs="Times New Roman"/>
          <w:color w:val="000000" w:themeColor="text1"/>
          <w:sz w:val="24"/>
          <w:szCs w:val="24"/>
        </w:rPr>
        <w:t>ов</w:t>
      </w:r>
      <w:r w:rsidRPr="00B92093">
        <w:rPr>
          <w:rFonts w:ascii="Times New Roman" w:hAnsi="Times New Roman" w:cs="Times New Roman"/>
          <w:color w:val="000000" w:themeColor="text1"/>
          <w:sz w:val="24"/>
          <w:szCs w:val="24"/>
        </w:rPr>
        <w:t xml:space="preserve"> общей площадью 2133 м</w:t>
      </w:r>
      <w:r w:rsidR="00221E41">
        <w:rPr>
          <w:rFonts w:ascii="Times New Roman" w:hAnsi="Times New Roman" w:cs="Times New Roman"/>
          <w:color w:val="000000" w:themeColor="text1"/>
          <w:sz w:val="24"/>
          <w:szCs w:val="24"/>
        </w:rPr>
        <w:t>²</w:t>
      </w:r>
      <w:r w:rsidRPr="00B92093">
        <w:rPr>
          <w:rFonts w:ascii="Times New Roman" w:hAnsi="Times New Roman" w:cs="Times New Roman"/>
          <w:color w:val="000000" w:themeColor="text1"/>
          <w:sz w:val="24"/>
          <w:szCs w:val="24"/>
        </w:rPr>
        <w:t>. Доля индивидуального жилищного строительства в 2016 году составила 12,8% от общего объема ввода жилья.</w:t>
      </w:r>
    </w:p>
    <w:p w:rsidR="00572AFD" w:rsidRPr="00B92093" w:rsidRDefault="00572AFD" w:rsidP="00572AFD">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По оценке в 2017 году объем работ, выполненных по виду деятельности «Строительство» составит 4011,28 </w:t>
      </w:r>
      <w:proofErr w:type="gramStart"/>
      <w:r w:rsidRPr="00B92093">
        <w:rPr>
          <w:rFonts w:ascii="Times New Roman" w:eastAsia="Times New Roman" w:hAnsi="Times New Roman" w:cs="Times New Roman"/>
          <w:sz w:val="24"/>
          <w:szCs w:val="24"/>
          <w:lang w:eastAsia="ru-RU"/>
        </w:rPr>
        <w:t>млн</w:t>
      </w:r>
      <w:proofErr w:type="gramEnd"/>
      <w:r w:rsidRPr="00B92093">
        <w:rPr>
          <w:rFonts w:ascii="Times New Roman" w:eastAsia="Times New Roman" w:hAnsi="Times New Roman" w:cs="Times New Roman"/>
          <w:sz w:val="24"/>
          <w:szCs w:val="24"/>
          <w:lang w:eastAsia="ru-RU"/>
        </w:rPr>
        <w:t xml:space="preserve"> рублей, или 118,2% в сопоставимых ценах к уровню 2016 года. </w:t>
      </w:r>
    </w:p>
    <w:p w:rsidR="00572AFD" w:rsidRPr="00B92093" w:rsidRDefault="00572AFD" w:rsidP="00572AFD">
      <w:pPr>
        <w:pStyle w:val="210"/>
        <w:overflowPunct/>
        <w:autoSpaceDE/>
        <w:adjustRightInd/>
        <w:spacing w:line="240" w:lineRule="auto"/>
        <w:ind w:firstLine="708"/>
        <w:rPr>
          <w:rFonts w:ascii="Times New Roman" w:hAnsi="Times New Roman"/>
          <w:sz w:val="24"/>
          <w:szCs w:val="24"/>
        </w:rPr>
      </w:pPr>
      <w:r w:rsidRPr="00B92093">
        <w:rPr>
          <w:rFonts w:ascii="Times New Roman" w:hAnsi="Times New Roman"/>
          <w:sz w:val="24"/>
          <w:szCs w:val="24"/>
        </w:rPr>
        <w:t>На 2018-2020 годы прогнозируется умеренный рост объема выполненных работ по виду экономической деятельности «Строительство»  –</w:t>
      </w:r>
      <w:r w:rsidR="00910AF8">
        <w:rPr>
          <w:rFonts w:ascii="Times New Roman" w:hAnsi="Times New Roman"/>
          <w:sz w:val="24"/>
          <w:szCs w:val="24"/>
        </w:rPr>
        <w:t xml:space="preserve"> </w:t>
      </w:r>
      <w:r w:rsidRPr="00B92093">
        <w:rPr>
          <w:rFonts w:ascii="Times New Roman" w:hAnsi="Times New Roman"/>
          <w:sz w:val="24"/>
          <w:szCs w:val="24"/>
        </w:rPr>
        <w:t xml:space="preserve">по </w:t>
      </w:r>
      <w:r w:rsidR="007F6F98">
        <w:rPr>
          <w:rFonts w:ascii="Times New Roman" w:hAnsi="Times New Roman"/>
          <w:sz w:val="24"/>
          <w:szCs w:val="24"/>
        </w:rPr>
        <w:t>базов</w:t>
      </w:r>
      <w:r w:rsidRPr="00B92093">
        <w:rPr>
          <w:rFonts w:ascii="Times New Roman" w:hAnsi="Times New Roman"/>
          <w:sz w:val="24"/>
          <w:szCs w:val="24"/>
        </w:rPr>
        <w:t xml:space="preserve">ому варианту – 104,5-104,8% и по </w:t>
      </w:r>
      <w:r w:rsidR="007F6F98">
        <w:rPr>
          <w:rFonts w:ascii="Times New Roman" w:hAnsi="Times New Roman"/>
          <w:sz w:val="24"/>
          <w:szCs w:val="24"/>
        </w:rPr>
        <w:t>целево</w:t>
      </w:r>
      <w:r w:rsidRPr="00B92093">
        <w:rPr>
          <w:rFonts w:ascii="Times New Roman" w:hAnsi="Times New Roman"/>
          <w:sz w:val="24"/>
          <w:szCs w:val="24"/>
        </w:rPr>
        <w:t>му варианту 104,9%.</w:t>
      </w:r>
    </w:p>
    <w:p w:rsidR="00572AFD" w:rsidRPr="00B92093" w:rsidRDefault="00572AFD" w:rsidP="00572AFD">
      <w:pPr>
        <w:tabs>
          <w:tab w:val="left" w:pos="-1701"/>
        </w:tabs>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 xml:space="preserve">Росту объемов строительства будет способствовать жилищное строительство и </w:t>
      </w:r>
      <w:r w:rsidR="00CC7D33">
        <w:rPr>
          <w:rFonts w:ascii="Times New Roman" w:eastAsia="Times New Roman" w:hAnsi="Times New Roman" w:cs="Times New Roman"/>
          <w:sz w:val="24"/>
          <w:szCs w:val="24"/>
          <w:lang w:eastAsia="ru-RU"/>
        </w:rPr>
        <w:t xml:space="preserve">строительство </w:t>
      </w:r>
      <w:r w:rsidRPr="00B92093">
        <w:rPr>
          <w:rFonts w:ascii="Times New Roman" w:eastAsia="Times New Roman" w:hAnsi="Times New Roman" w:cs="Times New Roman"/>
          <w:sz w:val="24"/>
          <w:szCs w:val="24"/>
          <w:lang w:eastAsia="ru-RU"/>
        </w:rPr>
        <w:t>объектов социальной сферы.</w:t>
      </w:r>
    </w:p>
    <w:p w:rsidR="00572AFD" w:rsidRPr="00B92093" w:rsidRDefault="00572AFD" w:rsidP="00572AFD">
      <w:pPr>
        <w:tabs>
          <w:tab w:val="left" w:pos="-1701"/>
        </w:tabs>
        <w:spacing w:after="0" w:line="240" w:lineRule="auto"/>
        <w:ind w:firstLine="708"/>
        <w:jc w:val="both"/>
        <w:rPr>
          <w:rFonts w:ascii="Times New Roman" w:eastAsia="Times New Roman" w:hAnsi="Times New Roman" w:cs="Times New Roman"/>
          <w:color w:val="FF0000"/>
          <w:sz w:val="24"/>
          <w:szCs w:val="24"/>
          <w:lang w:eastAsia="ru-RU"/>
        </w:rPr>
      </w:pPr>
      <w:r w:rsidRPr="00B92093">
        <w:rPr>
          <w:rFonts w:ascii="Times New Roman" w:eastAsia="Times New Roman" w:hAnsi="Times New Roman" w:cs="Times New Roman"/>
          <w:sz w:val="24"/>
          <w:szCs w:val="24"/>
          <w:lang w:eastAsia="ru-RU"/>
        </w:rPr>
        <w:t>По оценке в 2017 году ожидаемый ввод жилья за счет всех источников финансирования определен в объеме 1408</w:t>
      </w:r>
      <w:r w:rsidR="00A7442A">
        <w:rPr>
          <w:rFonts w:ascii="Times New Roman" w:eastAsia="Times New Roman" w:hAnsi="Times New Roman" w:cs="Times New Roman"/>
          <w:sz w:val="24"/>
          <w:szCs w:val="24"/>
          <w:lang w:eastAsia="ru-RU"/>
        </w:rPr>
        <w:t>0</w:t>
      </w:r>
      <w:r w:rsidRPr="00B92093">
        <w:rPr>
          <w:rFonts w:ascii="Times New Roman" w:eastAsia="Times New Roman" w:hAnsi="Times New Roman" w:cs="Times New Roman"/>
          <w:sz w:val="24"/>
          <w:szCs w:val="24"/>
          <w:lang w:eastAsia="ru-RU"/>
        </w:rPr>
        <w:t xml:space="preserve"> м</w:t>
      </w:r>
      <w:r w:rsidR="00221E41">
        <w:rPr>
          <w:rFonts w:ascii="Times New Roman" w:eastAsia="Times New Roman" w:hAnsi="Times New Roman" w:cs="Times New Roman"/>
          <w:sz w:val="24"/>
          <w:szCs w:val="24"/>
          <w:lang w:eastAsia="ru-RU"/>
        </w:rPr>
        <w:t>²</w:t>
      </w:r>
      <w:r w:rsidRPr="00B92093">
        <w:rPr>
          <w:rFonts w:ascii="Times New Roman" w:eastAsia="Times New Roman" w:hAnsi="Times New Roman" w:cs="Times New Roman"/>
          <w:sz w:val="24"/>
          <w:szCs w:val="24"/>
          <w:lang w:eastAsia="ru-RU"/>
        </w:rPr>
        <w:t>.</w:t>
      </w:r>
    </w:p>
    <w:p w:rsidR="00572AFD" w:rsidRPr="00B92093" w:rsidRDefault="00572AFD" w:rsidP="00572AFD">
      <w:pPr>
        <w:tabs>
          <w:tab w:val="left" w:pos="-1701"/>
        </w:tabs>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За период 2017-2020 годы ожидается </w:t>
      </w:r>
      <w:r w:rsidR="00910AF8">
        <w:rPr>
          <w:rFonts w:ascii="Times New Roman" w:eastAsia="Times New Roman" w:hAnsi="Times New Roman" w:cs="Times New Roman"/>
          <w:sz w:val="24"/>
          <w:szCs w:val="24"/>
          <w:lang w:eastAsia="ru-RU"/>
        </w:rPr>
        <w:t xml:space="preserve">строительство </w:t>
      </w:r>
      <w:r w:rsidRPr="00B92093">
        <w:rPr>
          <w:rFonts w:ascii="Times New Roman" w:eastAsia="Times New Roman" w:hAnsi="Times New Roman" w:cs="Times New Roman"/>
          <w:sz w:val="24"/>
          <w:szCs w:val="24"/>
          <w:lang w:eastAsia="ru-RU"/>
        </w:rPr>
        <w:t>10608</w:t>
      </w:r>
      <w:r w:rsidR="00A7442A">
        <w:rPr>
          <w:rFonts w:ascii="Times New Roman" w:eastAsia="Times New Roman" w:hAnsi="Times New Roman" w:cs="Times New Roman"/>
          <w:sz w:val="24"/>
          <w:szCs w:val="24"/>
          <w:lang w:eastAsia="ru-RU"/>
        </w:rPr>
        <w:t>0</w:t>
      </w:r>
      <w:r w:rsidR="00221E41">
        <w:rPr>
          <w:rFonts w:ascii="Times New Roman" w:eastAsia="Times New Roman" w:hAnsi="Times New Roman" w:cs="Times New Roman"/>
          <w:sz w:val="24"/>
          <w:szCs w:val="24"/>
          <w:lang w:eastAsia="ru-RU"/>
        </w:rPr>
        <w:t xml:space="preserve"> м²</w:t>
      </w:r>
      <w:r w:rsidRPr="00B92093">
        <w:rPr>
          <w:rFonts w:ascii="Times New Roman" w:eastAsia="Times New Roman" w:hAnsi="Times New Roman" w:cs="Times New Roman"/>
          <w:sz w:val="24"/>
          <w:szCs w:val="24"/>
          <w:lang w:eastAsia="ru-RU"/>
        </w:rPr>
        <w:t xml:space="preserve"> метров жилья. </w:t>
      </w:r>
    </w:p>
    <w:p w:rsidR="005D1E91" w:rsidRDefault="00572AFD" w:rsidP="00221E41">
      <w:pPr>
        <w:tabs>
          <w:tab w:val="left" w:pos="-1701"/>
        </w:tabs>
        <w:spacing w:after="0" w:line="240" w:lineRule="auto"/>
        <w:ind w:firstLine="708"/>
        <w:jc w:val="both"/>
        <w:rPr>
          <w:rFonts w:ascii="Times New Roman" w:eastAsia="Times New Roman" w:hAnsi="Times New Roman" w:cs="Times New Roman"/>
          <w:sz w:val="24"/>
          <w:szCs w:val="20"/>
          <w:lang w:eastAsia="ru-RU"/>
        </w:rPr>
      </w:pPr>
      <w:r w:rsidRPr="00B92093">
        <w:rPr>
          <w:rFonts w:ascii="Times New Roman" w:eastAsia="Times New Roman" w:hAnsi="Times New Roman" w:cs="Times New Roman"/>
          <w:sz w:val="24"/>
          <w:szCs w:val="20"/>
          <w:lang w:eastAsia="ru-RU"/>
        </w:rPr>
        <w:t xml:space="preserve">В прогнозном периоде ежегодный ввод индивидуальных жилых домов составит                    </w:t>
      </w:r>
      <w:r w:rsidR="009143AB">
        <w:rPr>
          <w:rFonts w:ascii="Times New Roman" w:eastAsia="Times New Roman" w:hAnsi="Times New Roman" w:cs="Times New Roman"/>
          <w:sz w:val="24"/>
          <w:szCs w:val="20"/>
          <w:lang w:eastAsia="ru-RU"/>
        </w:rPr>
        <w:t>2</w:t>
      </w:r>
      <w:r w:rsidR="00A7442A">
        <w:rPr>
          <w:rFonts w:ascii="Times New Roman" w:eastAsia="Times New Roman" w:hAnsi="Times New Roman" w:cs="Times New Roman"/>
          <w:sz w:val="24"/>
          <w:szCs w:val="20"/>
          <w:lang w:eastAsia="ru-RU"/>
        </w:rPr>
        <w:t>000</w:t>
      </w:r>
      <w:r w:rsidR="00C644E2">
        <w:rPr>
          <w:rFonts w:ascii="Times New Roman" w:eastAsia="Times New Roman" w:hAnsi="Times New Roman" w:cs="Times New Roman"/>
          <w:sz w:val="24"/>
          <w:szCs w:val="20"/>
          <w:lang w:eastAsia="ru-RU"/>
        </w:rPr>
        <w:t xml:space="preserve"> м².</w:t>
      </w:r>
    </w:p>
    <w:p w:rsidR="00221E41" w:rsidRPr="00DE4131" w:rsidRDefault="00221E41" w:rsidP="00221E41">
      <w:pPr>
        <w:tabs>
          <w:tab w:val="left" w:pos="-1701"/>
        </w:tabs>
        <w:spacing w:after="0" w:line="240" w:lineRule="auto"/>
        <w:ind w:firstLine="708"/>
        <w:jc w:val="both"/>
        <w:rPr>
          <w:rFonts w:ascii="Times New Roman" w:eastAsia="Calibri" w:hAnsi="Times New Roman" w:cs="Times New Roman"/>
          <w:color w:val="FF0000"/>
          <w:sz w:val="24"/>
          <w:szCs w:val="24"/>
        </w:rPr>
      </w:pPr>
    </w:p>
    <w:p w:rsidR="003D5FB1" w:rsidRDefault="003D5FB1" w:rsidP="005D1E91">
      <w:pPr>
        <w:spacing w:after="0" w:line="240" w:lineRule="auto"/>
        <w:jc w:val="both"/>
        <w:rPr>
          <w:rFonts w:ascii="Times New Roman" w:eastAsia="Calibri" w:hAnsi="Times New Roman" w:cs="Times New Roman"/>
          <w:color w:val="FF0000"/>
          <w:sz w:val="24"/>
          <w:szCs w:val="24"/>
        </w:rPr>
      </w:pPr>
    </w:p>
    <w:p w:rsidR="00A9184C" w:rsidRPr="00B92093" w:rsidRDefault="00A9184C" w:rsidP="005D1E91">
      <w:pPr>
        <w:spacing w:after="0" w:line="240" w:lineRule="auto"/>
        <w:jc w:val="both"/>
        <w:rPr>
          <w:rFonts w:ascii="Times New Roman" w:hAnsi="Times New Roman" w:cs="Times New Roman"/>
          <w:sz w:val="24"/>
          <w:szCs w:val="24"/>
        </w:rPr>
      </w:pPr>
      <w:r w:rsidRPr="00B92093">
        <w:rPr>
          <w:rFonts w:ascii="Times New Roman" w:hAnsi="Times New Roman" w:cs="Times New Roman"/>
          <w:sz w:val="24"/>
          <w:szCs w:val="24"/>
        </w:rPr>
        <w:t>ПОТРЕБИТЕЛЬСКИЙ РЫНОК</w:t>
      </w:r>
    </w:p>
    <w:p w:rsidR="00A9184C" w:rsidRPr="00B92093" w:rsidRDefault="00A9184C" w:rsidP="003A7599">
      <w:pPr>
        <w:spacing w:after="0" w:line="240" w:lineRule="auto"/>
        <w:jc w:val="both"/>
        <w:rPr>
          <w:rFonts w:ascii="Times New Roman" w:hAnsi="Times New Roman" w:cs="Times New Roman"/>
          <w:sz w:val="24"/>
          <w:szCs w:val="24"/>
        </w:rPr>
      </w:pP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shd w:val="clear" w:color="auto" w:fill="FFFFFF"/>
        </w:rPr>
      </w:pPr>
      <w:r w:rsidRPr="00B92093">
        <w:rPr>
          <w:rFonts w:ascii="Times New Roman" w:hAnsi="Times New Roman" w:cs="Times New Roman"/>
          <w:color w:val="000000" w:themeColor="text1"/>
          <w:sz w:val="24"/>
          <w:szCs w:val="24"/>
          <w:shd w:val="clear" w:color="auto" w:fill="FFFFFF"/>
        </w:rPr>
        <w:t xml:space="preserve">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w:t>
      </w:r>
      <w:proofErr w:type="spellStart"/>
      <w:r w:rsidRPr="00B92093">
        <w:rPr>
          <w:rFonts w:ascii="Times New Roman" w:hAnsi="Times New Roman" w:cs="Times New Roman"/>
          <w:color w:val="000000" w:themeColor="text1"/>
          <w:sz w:val="24"/>
          <w:szCs w:val="24"/>
          <w:shd w:val="clear" w:color="auto" w:fill="FFFFFF"/>
        </w:rPr>
        <w:t>мегионцев</w:t>
      </w:r>
      <w:proofErr w:type="spellEnd"/>
      <w:r w:rsidRPr="00B92093">
        <w:rPr>
          <w:rFonts w:ascii="Times New Roman" w:hAnsi="Times New Roman" w:cs="Times New Roman"/>
          <w:color w:val="000000" w:themeColor="text1"/>
          <w:sz w:val="24"/>
          <w:szCs w:val="24"/>
          <w:shd w:val="clear" w:color="auto" w:fill="FFFFFF"/>
        </w:rPr>
        <w:t>.</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shd w:val="clear" w:color="auto" w:fill="FFFFFF"/>
        </w:rPr>
      </w:pPr>
      <w:r w:rsidRPr="00B92093">
        <w:rPr>
          <w:rFonts w:ascii="Times New Roman" w:hAnsi="Times New Roman" w:cs="Times New Roman"/>
          <w:color w:val="000000" w:themeColor="text1"/>
          <w:sz w:val="24"/>
          <w:szCs w:val="24"/>
        </w:rPr>
        <w:t xml:space="preserve">Сегодня на потребительском рынке городского округа город Мегион преобладающей формой является частная форма собственности. </w:t>
      </w:r>
      <w:r w:rsidR="00A848A0" w:rsidRPr="00B92093">
        <w:rPr>
          <w:rFonts w:ascii="Times New Roman" w:hAnsi="Times New Roman" w:cs="Times New Roman"/>
          <w:color w:val="000000" w:themeColor="text1"/>
          <w:sz w:val="24"/>
          <w:szCs w:val="24"/>
          <w:shd w:val="clear" w:color="auto" w:fill="FFFFFF"/>
        </w:rPr>
        <w:t>Свыше 2000</w:t>
      </w:r>
      <w:r w:rsidRPr="00B92093">
        <w:rPr>
          <w:rFonts w:ascii="Times New Roman" w:hAnsi="Times New Roman" w:cs="Times New Roman"/>
          <w:color w:val="000000" w:themeColor="text1"/>
          <w:sz w:val="24"/>
          <w:szCs w:val="24"/>
          <w:shd w:val="clear" w:color="auto" w:fill="FFFFFF"/>
        </w:rPr>
        <w:t xml:space="preserve"> предпринимателей занимаются деятельностью в сфере торговли, общественного питания и бытового обслуживания. </w:t>
      </w:r>
    </w:p>
    <w:p w:rsidR="00E373FD" w:rsidRPr="00B92093" w:rsidRDefault="00E373FD" w:rsidP="00E373FD">
      <w:pPr>
        <w:spacing w:after="0" w:line="240" w:lineRule="auto"/>
        <w:ind w:firstLine="567"/>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shd w:val="clear" w:color="auto" w:fill="FFFFFF"/>
        </w:rPr>
        <w:t>В сфере потребительских услуг розничная торговля занимает главное место, и явля</w:t>
      </w:r>
      <w:r w:rsidR="00A848A0" w:rsidRPr="00B92093">
        <w:rPr>
          <w:rFonts w:ascii="Times New Roman" w:hAnsi="Times New Roman" w:cs="Times New Roman"/>
          <w:color w:val="000000" w:themeColor="text1"/>
          <w:sz w:val="24"/>
          <w:szCs w:val="24"/>
          <w:shd w:val="clear" w:color="auto" w:fill="FFFFFF"/>
        </w:rPr>
        <w:t>ется одной из</w:t>
      </w:r>
      <w:r w:rsidRPr="00B92093">
        <w:rPr>
          <w:rFonts w:ascii="Times New Roman" w:hAnsi="Times New Roman" w:cs="Times New Roman"/>
          <w:color w:val="000000" w:themeColor="text1"/>
          <w:sz w:val="24"/>
          <w:szCs w:val="24"/>
          <w:shd w:val="clear" w:color="auto" w:fill="FFFFFF"/>
        </w:rPr>
        <w:t xml:space="preserve"> развивающихся отраслей в городе. </w:t>
      </w:r>
      <w:r w:rsidRPr="00B92093">
        <w:rPr>
          <w:rFonts w:ascii="Times New Roman" w:hAnsi="Times New Roman" w:cs="Times New Roman"/>
          <w:color w:val="000000" w:themeColor="text1"/>
          <w:sz w:val="24"/>
          <w:szCs w:val="24"/>
        </w:rPr>
        <w:t>Розничная торговля быстро реагирует на изменения уровня жизни населения и требования, предъявляемые потребителем.</w:t>
      </w:r>
    </w:p>
    <w:p w:rsidR="00E373FD" w:rsidRPr="00B92093" w:rsidRDefault="00E373FD" w:rsidP="00E373FD">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 состоянию на 0</w:t>
      </w:r>
      <w:r w:rsidR="00A848A0" w:rsidRPr="00B92093">
        <w:rPr>
          <w:rFonts w:ascii="Times New Roman" w:hAnsi="Times New Roman" w:cs="Times New Roman"/>
          <w:color w:val="000000" w:themeColor="text1"/>
          <w:sz w:val="24"/>
          <w:szCs w:val="24"/>
        </w:rPr>
        <w:t>1.01.2017</w:t>
      </w:r>
      <w:r w:rsidRPr="00B92093">
        <w:rPr>
          <w:rFonts w:ascii="Times New Roman" w:hAnsi="Times New Roman" w:cs="Times New Roman"/>
          <w:color w:val="000000" w:themeColor="text1"/>
          <w:sz w:val="24"/>
          <w:szCs w:val="24"/>
        </w:rPr>
        <w:t xml:space="preserve"> года на территории городского окр</w:t>
      </w:r>
      <w:r w:rsidR="00A848A0" w:rsidRPr="00B92093">
        <w:rPr>
          <w:rFonts w:ascii="Times New Roman" w:hAnsi="Times New Roman" w:cs="Times New Roman"/>
          <w:color w:val="000000" w:themeColor="text1"/>
          <w:sz w:val="24"/>
          <w:szCs w:val="24"/>
        </w:rPr>
        <w:t>уга город Мегион расположено 242</w:t>
      </w:r>
      <w:r w:rsidRPr="00B92093">
        <w:rPr>
          <w:rFonts w:ascii="Times New Roman" w:hAnsi="Times New Roman" w:cs="Times New Roman"/>
          <w:color w:val="000000" w:themeColor="text1"/>
          <w:sz w:val="24"/>
          <w:szCs w:val="24"/>
        </w:rPr>
        <w:t xml:space="preserve"> объект</w:t>
      </w:r>
      <w:r w:rsidR="00910AF8">
        <w:rPr>
          <w:rFonts w:ascii="Times New Roman" w:hAnsi="Times New Roman" w:cs="Times New Roman"/>
          <w:color w:val="000000" w:themeColor="text1"/>
          <w:sz w:val="24"/>
          <w:szCs w:val="24"/>
        </w:rPr>
        <w:t>а</w:t>
      </w:r>
      <w:r w:rsidRPr="00B92093">
        <w:rPr>
          <w:rFonts w:ascii="Times New Roman" w:hAnsi="Times New Roman" w:cs="Times New Roman"/>
          <w:color w:val="000000" w:themeColor="text1"/>
          <w:sz w:val="24"/>
          <w:szCs w:val="24"/>
        </w:rPr>
        <w:t xml:space="preserve"> ро</w:t>
      </w:r>
      <w:r w:rsidR="00A848A0" w:rsidRPr="00B92093">
        <w:rPr>
          <w:rFonts w:ascii="Times New Roman" w:hAnsi="Times New Roman" w:cs="Times New Roman"/>
          <w:color w:val="000000" w:themeColor="text1"/>
          <w:sz w:val="24"/>
          <w:szCs w:val="24"/>
        </w:rPr>
        <w:t>зничной торговли (магазины – 204 ед., киоски – 2 ед., павильоны - 36</w:t>
      </w:r>
      <w:r w:rsidRPr="00B92093">
        <w:rPr>
          <w:rFonts w:ascii="Times New Roman" w:hAnsi="Times New Roman" w:cs="Times New Roman"/>
          <w:color w:val="000000" w:themeColor="text1"/>
          <w:sz w:val="24"/>
          <w:szCs w:val="24"/>
        </w:rPr>
        <w:t xml:space="preserve"> </w:t>
      </w:r>
      <w:r w:rsidR="00A848A0" w:rsidRPr="00B92093">
        <w:rPr>
          <w:rFonts w:ascii="Times New Roman" w:hAnsi="Times New Roman" w:cs="Times New Roman"/>
          <w:color w:val="000000" w:themeColor="text1"/>
          <w:sz w:val="24"/>
          <w:szCs w:val="24"/>
        </w:rPr>
        <w:t>ед.), торговой площадью 37779,11</w:t>
      </w:r>
      <w:r w:rsidRPr="00B92093">
        <w:rPr>
          <w:rFonts w:ascii="Times New Roman" w:hAnsi="Times New Roman" w:cs="Times New Roman"/>
          <w:color w:val="000000" w:themeColor="text1"/>
          <w:sz w:val="24"/>
          <w:szCs w:val="24"/>
        </w:rPr>
        <w:t xml:space="preserve"> м². </w:t>
      </w:r>
    </w:p>
    <w:p w:rsidR="0020280B" w:rsidRDefault="00E373FD" w:rsidP="00E373FD">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Вновь открываемые объекты торговли характеризуются современными формами торговли и обслуживания населения. </w:t>
      </w:r>
    </w:p>
    <w:p w:rsidR="00E373FD" w:rsidRPr="00B92093" w:rsidRDefault="00E373FD" w:rsidP="00E373FD">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Основным нормативным критерием оценки состояния потребительского рынка является уровень обеспеченности населения торговыми площадями</w:t>
      </w:r>
      <w:r w:rsidR="00C644E2">
        <w:rPr>
          <w:rFonts w:ascii="Times New Roman" w:hAnsi="Times New Roman" w:cs="Times New Roman"/>
          <w:color w:val="000000" w:themeColor="text1"/>
          <w:sz w:val="24"/>
          <w:szCs w:val="24"/>
        </w:rPr>
        <w:t xml:space="preserve">, который </w:t>
      </w:r>
      <w:r w:rsidRPr="00B92093">
        <w:rPr>
          <w:rFonts w:ascii="Times New Roman" w:hAnsi="Times New Roman" w:cs="Times New Roman"/>
          <w:color w:val="000000" w:themeColor="text1"/>
          <w:sz w:val="24"/>
          <w:szCs w:val="24"/>
        </w:rPr>
        <w:t>по состоянию на 01.01.20</w:t>
      </w:r>
      <w:r w:rsidR="00A848A0" w:rsidRPr="00B92093">
        <w:rPr>
          <w:rFonts w:ascii="Times New Roman" w:hAnsi="Times New Roman" w:cs="Times New Roman"/>
          <w:color w:val="000000" w:themeColor="text1"/>
          <w:sz w:val="24"/>
          <w:szCs w:val="24"/>
        </w:rPr>
        <w:t>17 составляет 154,4%, или 683,8</w:t>
      </w:r>
      <w:r w:rsidR="00C644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м</w:t>
      </w:r>
      <w:r w:rsidR="00C644E2">
        <w:rPr>
          <w:rFonts w:ascii="Times New Roman" w:hAnsi="Times New Roman" w:cs="Times New Roman"/>
          <w:color w:val="000000" w:themeColor="text1"/>
          <w:sz w:val="24"/>
          <w:szCs w:val="24"/>
        </w:rPr>
        <w:t>²</w:t>
      </w:r>
      <w:r w:rsidR="00A7442A">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 xml:space="preserve">на </w:t>
      </w:r>
      <w:r w:rsidR="00C644E2">
        <w:rPr>
          <w:rFonts w:ascii="Times New Roman" w:hAnsi="Times New Roman" w:cs="Times New Roman"/>
          <w:color w:val="000000" w:themeColor="text1"/>
          <w:sz w:val="24"/>
          <w:szCs w:val="24"/>
        </w:rPr>
        <w:t>1000</w:t>
      </w:r>
      <w:r w:rsidRPr="00B92093">
        <w:rPr>
          <w:rFonts w:ascii="Times New Roman" w:hAnsi="Times New Roman" w:cs="Times New Roman"/>
          <w:color w:val="000000" w:themeColor="text1"/>
          <w:sz w:val="24"/>
          <w:szCs w:val="24"/>
        </w:rPr>
        <w:t xml:space="preserve"> жителей.</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Оборот розничной торговли, полученный чере</w:t>
      </w:r>
      <w:r w:rsidR="00A848A0" w:rsidRPr="00B92093">
        <w:rPr>
          <w:rFonts w:ascii="Times New Roman" w:hAnsi="Times New Roman" w:cs="Times New Roman"/>
          <w:color w:val="000000" w:themeColor="text1"/>
          <w:sz w:val="24"/>
          <w:szCs w:val="24"/>
        </w:rPr>
        <w:t>з все каналы реализации, за 2016 год составил 9619,6</w:t>
      </w:r>
      <w:r w:rsidRPr="00B92093">
        <w:rPr>
          <w:rFonts w:ascii="Times New Roman" w:hAnsi="Times New Roman" w:cs="Times New Roman"/>
          <w:color w:val="000000" w:themeColor="text1"/>
          <w:sz w:val="24"/>
          <w:szCs w:val="24"/>
        </w:rPr>
        <w:t xml:space="preserve"> </w:t>
      </w:r>
      <w:proofErr w:type="gramStart"/>
      <w:r w:rsidRPr="00B92093">
        <w:rPr>
          <w:rFonts w:ascii="Times New Roman" w:hAnsi="Times New Roman" w:cs="Times New Roman"/>
          <w:color w:val="000000" w:themeColor="text1"/>
          <w:sz w:val="24"/>
          <w:szCs w:val="24"/>
        </w:rPr>
        <w:t>млн</w:t>
      </w:r>
      <w:proofErr w:type="gramEnd"/>
      <w:r w:rsidR="00C644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 xml:space="preserve">рублей, </w:t>
      </w:r>
      <w:r w:rsidR="00A848A0" w:rsidRPr="00B92093">
        <w:rPr>
          <w:rFonts w:ascii="Times New Roman" w:hAnsi="Times New Roman" w:cs="Times New Roman"/>
          <w:color w:val="000000" w:themeColor="text1"/>
          <w:sz w:val="24"/>
          <w:szCs w:val="24"/>
        </w:rPr>
        <w:t>что в сопоставимых ценах на 2,8% ниже</w:t>
      </w:r>
      <w:r w:rsidRPr="00B92093">
        <w:rPr>
          <w:rFonts w:ascii="Times New Roman" w:hAnsi="Times New Roman" w:cs="Times New Roman"/>
          <w:color w:val="000000" w:themeColor="text1"/>
          <w:sz w:val="24"/>
          <w:szCs w:val="24"/>
        </w:rPr>
        <w:t xml:space="preserve"> </w:t>
      </w:r>
      <w:r w:rsidR="00A7442A">
        <w:rPr>
          <w:rFonts w:ascii="Times New Roman" w:hAnsi="Times New Roman" w:cs="Times New Roman"/>
          <w:color w:val="000000" w:themeColor="text1"/>
          <w:sz w:val="24"/>
          <w:szCs w:val="24"/>
        </w:rPr>
        <w:t xml:space="preserve">показателя </w:t>
      </w:r>
      <w:r w:rsidR="00A848A0" w:rsidRPr="00B92093">
        <w:rPr>
          <w:rFonts w:ascii="Times New Roman" w:hAnsi="Times New Roman" w:cs="Times New Roman"/>
          <w:color w:val="000000" w:themeColor="text1"/>
          <w:sz w:val="24"/>
          <w:szCs w:val="24"/>
        </w:rPr>
        <w:t>2015</w:t>
      </w:r>
      <w:r w:rsidRPr="00B92093">
        <w:rPr>
          <w:rFonts w:ascii="Times New Roman" w:hAnsi="Times New Roman" w:cs="Times New Roman"/>
          <w:color w:val="000000" w:themeColor="text1"/>
          <w:sz w:val="24"/>
          <w:szCs w:val="24"/>
        </w:rPr>
        <w:t xml:space="preserve"> года. Такая ситуация сложилась на фоне изменений экон</w:t>
      </w:r>
      <w:r w:rsidR="00A7442A">
        <w:rPr>
          <w:rFonts w:ascii="Times New Roman" w:hAnsi="Times New Roman" w:cs="Times New Roman"/>
          <w:color w:val="000000" w:themeColor="text1"/>
          <w:sz w:val="24"/>
          <w:szCs w:val="24"/>
        </w:rPr>
        <w:t xml:space="preserve">омики и </w:t>
      </w:r>
      <w:r w:rsidRPr="00B92093">
        <w:rPr>
          <w:rFonts w:ascii="Times New Roman" w:hAnsi="Times New Roman" w:cs="Times New Roman"/>
          <w:color w:val="000000" w:themeColor="text1"/>
          <w:sz w:val="24"/>
          <w:szCs w:val="24"/>
        </w:rPr>
        <w:t>снижения реально располагаемых доходов населения.</w:t>
      </w:r>
    </w:p>
    <w:p w:rsidR="00E373FD" w:rsidRPr="00B92093" w:rsidRDefault="00215A44" w:rsidP="00E373F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В оценочный 2017 год ожидается увеличение</w:t>
      </w:r>
      <w:r w:rsidR="00E373FD" w:rsidRPr="00B92093">
        <w:rPr>
          <w:rFonts w:ascii="Times New Roman" w:hAnsi="Times New Roman" w:cs="Times New Roman"/>
          <w:color w:val="000000" w:themeColor="text1"/>
          <w:sz w:val="24"/>
          <w:szCs w:val="24"/>
        </w:rPr>
        <w:t xml:space="preserve"> объёма</w:t>
      </w:r>
      <w:r w:rsidRPr="00B92093">
        <w:rPr>
          <w:rFonts w:ascii="Times New Roman" w:hAnsi="Times New Roman" w:cs="Times New Roman"/>
          <w:color w:val="000000" w:themeColor="text1"/>
          <w:sz w:val="24"/>
          <w:szCs w:val="24"/>
        </w:rPr>
        <w:t xml:space="preserve"> розничного товарооборота на 1,9</w:t>
      </w:r>
      <w:r w:rsidR="00E373FD" w:rsidRPr="00B92093">
        <w:rPr>
          <w:rFonts w:ascii="Times New Roman" w:hAnsi="Times New Roman" w:cs="Times New Roman"/>
          <w:color w:val="000000" w:themeColor="text1"/>
          <w:sz w:val="24"/>
          <w:szCs w:val="24"/>
        </w:rPr>
        <w:t xml:space="preserve">% в </w:t>
      </w:r>
      <w:r w:rsidRPr="00B92093">
        <w:rPr>
          <w:rFonts w:ascii="Times New Roman" w:hAnsi="Times New Roman" w:cs="Times New Roman"/>
          <w:color w:val="000000" w:themeColor="text1"/>
          <w:sz w:val="24"/>
          <w:szCs w:val="24"/>
        </w:rPr>
        <w:t>сопоставимых ценах к уровню 2016 года, который составит 10204,3</w:t>
      </w:r>
      <w:r w:rsidR="00E373FD" w:rsidRPr="00B92093">
        <w:rPr>
          <w:rFonts w:ascii="Times New Roman" w:hAnsi="Times New Roman" w:cs="Times New Roman"/>
          <w:color w:val="000000" w:themeColor="text1"/>
          <w:sz w:val="24"/>
          <w:szCs w:val="24"/>
        </w:rPr>
        <w:t xml:space="preserve"> </w:t>
      </w:r>
      <w:proofErr w:type="gramStart"/>
      <w:r w:rsidR="00E373FD" w:rsidRPr="00B92093">
        <w:rPr>
          <w:rFonts w:ascii="Times New Roman" w:hAnsi="Times New Roman" w:cs="Times New Roman"/>
          <w:color w:val="000000" w:themeColor="text1"/>
          <w:sz w:val="24"/>
          <w:szCs w:val="24"/>
        </w:rPr>
        <w:t>млн</w:t>
      </w:r>
      <w:proofErr w:type="gramEnd"/>
      <w:r w:rsidR="00E373FD" w:rsidRPr="00B92093">
        <w:rPr>
          <w:rFonts w:ascii="Times New Roman" w:hAnsi="Times New Roman" w:cs="Times New Roman"/>
          <w:color w:val="000000" w:themeColor="text1"/>
          <w:sz w:val="24"/>
          <w:szCs w:val="24"/>
        </w:rPr>
        <w:t xml:space="preserve"> рублей. </w:t>
      </w:r>
    </w:p>
    <w:p w:rsidR="00E373FD" w:rsidRPr="00B92093" w:rsidRDefault="00215A44" w:rsidP="00E373F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На период 2018-2020</w:t>
      </w:r>
      <w:r w:rsidR="00E373FD" w:rsidRPr="00B92093">
        <w:rPr>
          <w:rFonts w:ascii="Times New Roman" w:hAnsi="Times New Roman" w:cs="Times New Roman"/>
          <w:color w:val="000000" w:themeColor="text1"/>
          <w:sz w:val="24"/>
          <w:szCs w:val="24"/>
        </w:rPr>
        <w:t xml:space="preserve"> годы прогнозируется р</w:t>
      </w:r>
      <w:r w:rsidRPr="00B92093">
        <w:rPr>
          <w:rFonts w:ascii="Times New Roman" w:hAnsi="Times New Roman" w:cs="Times New Roman"/>
          <w:color w:val="000000" w:themeColor="text1"/>
          <w:sz w:val="24"/>
          <w:szCs w:val="24"/>
        </w:rPr>
        <w:t>ост товарооборота на уровне 102,6-102,4</w:t>
      </w:r>
      <w:r w:rsidR="00E373FD" w:rsidRPr="00B92093">
        <w:rPr>
          <w:rFonts w:ascii="Times New Roman" w:hAnsi="Times New Roman" w:cs="Times New Roman"/>
          <w:color w:val="000000" w:themeColor="text1"/>
          <w:sz w:val="24"/>
          <w:szCs w:val="24"/>
        </w:rPr>
        <w:t xml:space="preserve">% по </w:t>
      </w:r>
      <w:r w:rsidR="004F05C9">
        <w:rPr>
          <w:rFonts w:ascii="Times New Roman" w:hAnsi="Times New Roman" w:cs="Times New Roman"/>
          <w:color w:val="000000" w:themeColor="text1"/>
          <w:sz w:val="24"/>
          <w:szCs w:val="24"/>
        </w:rPr>
        <w:t>базово</w:t>
      </w:r>
      <w:r w:rsidR="00E373FD" w:rsidRPr="00B92093">
        <w:rPr>
          <w:rFonts w:ascii="Times New Roman" w:hAnsi="Times New Roman" w:cs="Times New Roman"/>
          <w:color w:val="000000" w:themeColor="text1"/>
          <w:sz w:val="24"/>
          <w:szCs w:val="24"/>
        </w:rPr>
        <w:t>му варианту</w:t>
      </w:r>
      <w:r w:rsidR="00D53CA7" w:rsidRPr="00B92093">
        <w:rPr>
          <w:rFonts w:ascii="Times New Roman" w:hAnsi="Times New Roman" w:cs="Times New Roman"/>
          <w:color w:val="000000" w:themeColor="text1"/>
          <w:sz w:val="24"/>
          <w:szCs w:val="24"/>
        </w:rPr>
        <w:t xml:space="preserve"> и 102,9</w:t>
      </w:r>
      <w:r w:rsidR="004F05C9">
        <w:rPr>
          <w:rFonts w:ascii="Times New Roman" w:hAnsi="Times New Roman" w:cs="Times New Roman"/>
          <w:color w:val="000000" w:themeColor="text1"/>
          <w:sz w:val="24"/>
          <w:szCs w:val="24"/>
        </w:rPr>
        <w:t>-103,3% по целево</w:t>
      </w:r>
      <w:r w:rsidRPr="00B92093">
        <w:rPr>
          <w:rFonts w:ascii="Times New Roman" w:hAnsi="Times New Roman" w:cs="Times New Roman"/>
          <w:color w:val="000000" w:themeColor="text1"/>
          <w:sz w:val="24"/>
          <w:szCs w:val="24"/>
        </w:rPr>
        <w:t>му варианту</w:t>
      </w:r>
      <w:r w:rsidR="00E373FD" w:rsidRPr="00B92093">
        <w:rPr>
          <w:rFonts w:ascii="Times New Roman" w:hAnsi="Times New Roman" w:cs="Times New Roman"/>
          <w:color w:val="000000" w:themeColor="text1"/>
          <w:sz w:val="24"/>
          <w:szCs w:val="24"/>
        </w:rPr>
        <w:t xml:space="preserve">. </w:t>
      </w:r>
    </w:p>
    <w:p w:rsidR="00E373FD" w:rsidRPr="00B92093" w:rsidRDefault="00E373FD" w:rsidP="00E373FD">
      <w:pPr>
        <w:pStyle w:val="22"/>
        <w:spacing w:after="0" w:line="240" w:lineRule="auto"/>
        <w:ind w:firstLine="709"/>
        <w:jc w:val="both"/>
        <w:rPr>
          <w:color w:val="000000" w:themeColor="text1"/>
          <w:sz w:val="24"/>
          <w:szCs w:val="24"/>
        </w:rPr>
      </w:pPr>
      <w:r w:rsidRPr="00B92093">
        <w:rPr>
          <w:color w:val="000000" w:themeColor="text1"/>
          <w:sz w:val="24"/>
          <w:szCs w:val="24"/>
        </w:rPr>
        <w:t xml:space="preserve">Общественное питание, как и торговля, сектор услуг для населения, который кардинально меняется в последние годы. </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Сеть организаций общественного питания представлена кафе, столовые, рестораны. </w:t>
      </w:r>
    </w:p>
    <w:p w:rsidR="00C644E2" w:rsidRDefault="00F9061F" w:rsidP="003310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 состоянию на 01.01.2017 в городе работает 108</w:t>
      </w:r>
      <w:r w:rsidR="00E373FD" w:rsidRPr="00B92093">
        <w:rPr>
          <w:rFonts w:ascii="Times New Roman" w:hAnsi="Times New Roman" w:cs="Times New Roman"/>
          <w:color w:val="000000" w:themeColor="text1"/>
          <w:sz w:val="24"/>
          <w:szCs w:val="24"/>
        </w:rPr>
        <w:t xml:space="preserve"> предприят</w:t>
      </w:r>
      <w:r w:rsidRPr="00B92093">
        <w:rPr>
          <w:rFonts w:ascii="Times New Roman" w:hAnsi="Times New Roman" w:cs="Times New Roman"/>
          <w:color w:val="000000" w:themeColor="text1"/>
          <w:sz w:val="24"/>
          <w:szCs w:val="24"/>
        </w:rPr>
        <w:t>и</w:t>
      </w:r>
      <w:r w:rsidR="00C644E2">
        <w:rPr>
          <w:rFonts w:ascii="Times New Roman" w:hAnsi="Times New Roman" w:cs="Times New Roman"/>
          <w:color w:val="000000" w:themeColor="text1"/>
          <w:sz w:val="24"/>
          <w:szCs w:val="24"/>
        </w:rPr>
        <w:t>й</w:t>
      </w:r>
      <w:r w:rsidRPr="00B92093">
        <w:rPr>
          <w:rFonts w:ascii="Times New Roman" w:hAnsi="Times New Roman" w:cs="Times New Roman"/>
          <w:color w:val="000000" w:themeColor="text1"/>
          <w:sz w:val="24"/>
          <w:szCs w:val="24"/>
        </w:rPr>
        <w:t xml:space="preserve"> общественного питания на 5208</w:t>
      </w:r>
      <w:r w:rsidR="00E373FD" w:rsidRPr="00B92093">
        <w:rPr>
          <w:rFonts w:ascii="Times New Roman" w:hAnsi="Times New Roman" w:cs="Times New Roman"/>
          <w:color w:val="000000" w:themeColor="text1"/>
          <w:sz w:val="24"/>
          <w:szCs w:val="24"/>
        </w:rPr>
        <w:t xml:space="preserve"> посадочных мест, в том числе по видам:</w:t>
      </w:r>
    </w:p>
    <w:p w:rsidR="00E373FD" w:rsidRPr="00B92093" w:rsidRDefault="00F9061F"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рестораны – 2 ед</w:t>
      </w:r>
      <w:r w:rsidR="00C644E2">
        <w:rPr>
          <w:rFonts w:ascii="Times New Roman" w:hAnsi="Times New Roman" w:cs="Times New Roman"/>
          <w:color w:val="000000" w:themeColor="text1"/>
          <w:sz w:val="24"/>
          <w:szCs w:val="24"/>
        </w:rPr>
        <w:t>иницы на</w:t>
      </w:r>
      <w:r w:rsidRPr="00B92093">
        <w:rPr>
          <w:rFonts w:ascii="Times New Roman" w:hAnsi="Times New Roman" w:cs="Times New Roman"/>
          <w:color w:val="000000" w:themeColor="text1"/>
          <w:sz w:val="24"/>
          <w:szCs w:val="24"/>
        </w:rPr>
        <w:t xml:space="preserve"> 220</w:t>
      </w:r>
      <w:r w:rsidR="00E373FD" w:rsidRPr="00B92093">
        <w:rPr>
          <w:rFonts w:ascii="Times New Roman" w:hAnsi="Times New Roman" w:cs="Times New Roman"/>
          <w:color w:val="000000" w:themeColor="text1"/>
          <w:sz w:val="24"/>
          <w:szCs w:val="24"/>
        </w:rPr>
        <w:t xml:space="preserve"> пос</w:t>
      </w:r>
      <w:r w:rsidR="00C644E2">
        <w:rPr>
          <w:rFonts w:ascii="Times New Roman" w:hAnsi="Times New Roman" w:cs="Times New Roman"/>
          <w:color w:val="000000" w:themeColor="text1"/>
          <w:sz w:val="24"/>
          <w:szCs w:val="24"/>
        </w:rPr>
        <w:t xml:space="preserve">адочных </w:t>
      </w:r>
      <w:r w:rsidR="00E373FD" w:rsidRPr="00B92093">
        <w:rPr>
          <w:rFonts w:ascii="Times New Roman" w:hAnsi="Times New Roman" w:cs="Times New Roman"/>
          <w:color w:val="000000" w:themeColor="text1"/>
          <w:sz w:val="24"/>
          <w:szCs w:val="24"/>
        </w:rPr>
        <w:t>мест;</w:t>
      </w:r>
    </w:p>
    <w:p w:rsidR="00C644E2" w:rsidRPr="00B92093" w:rsidRDefault="00F9061F"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кафе – 31 ед</w:t>
      </w:r>
      <w:r w:rsidR="00C644E2">
        <w:rPr>
          <w:rFonts w:ascii="Times New Roman" w:hAnsi="Times New Roman" w:cs="Times New Roman"/>
          <w:color w:val="000000" w:themeColor="text1"/>
          <w:sz w:val="24"/>
          <w:szCs w:val="24"/>
        </w:rPr>
        <w:t>иница на</w:t>
      </w:r>
      <w:r w:rsidRPr="00B92093">
        <w:rPr>
          <w:rFonts w:ascii="Times New Roman" w:hAnsi="Times New Roman" w:cs="Times New Roman"/>
          <w:color w:val="000000" w:themeColor="text1"/>
          <w:sz w:val="24"/>
          <w:szCs w:val="24"/>
        </w:rPr>
        <w:t xml:space="preserve"> 1588</w:t>
      </w:r>
      <w:r w:rsidR="00E373FD" w:rsidRPr="00B92093">
        <w:rPr>
          <w:rFonts w:ascii="Times New Roman" w:hAnsi="Times New Roman" w:cs="Times New Roman"/>
          <w:color w:val="000000" w:themeColor="text1"/>
          <w:sz w:val="24"/>
          <w:szCs w:val="24"/>
        </w:rPr>
        <w:t xml:space="preserve"> </w:t>
      </w:r>
      <w:r w:rsidR="00C644E2" w:rsidRPr="00B92093">
        <w:rPr>
          <w:rFonts w:ascii="Times New Roman" w:hAnsi="Times New Roman" w:cs="Times New Roman"/>
          <w:color w:val="000000" w:themeColor="text1"/>
          <w:sz w:val="24"/>
          <w:szCs w:val="24"/>
        </w:rPr>
        <w:t>пос</w:t>
      </w:r>
      <w:r w:rsidR="00C644E2">
        <w:rPr>
          <w:rFonts w:ascii="Times New Roman" w:hAnsi="Times New Roman" w:cs="Times New Roman"/>
          <w:color w:val="000000" w:themeColor="text1"/>
          <w:sz w:val="24"/>
          <w:szCs w:val="24"/>
        </w:rPr>
        <w:t xml:space="preserve">адочных </w:t>
      </w:r>
      <w:r w:rsidR="00C644E2" w:rsidRPr="00B92093">
        <w:rPr>
          <w:rFonts w:ascii="Times New Roman" w:hAnsi="Times New Roman" w:cs="Times New Roman"/>
          <w:color w:val="000000" w:themeColor="text1"/>
          <w:sz w:val="24"/>
          <w:szCs w:val="24"/>
        </w:rPr>
        <w:t>мест;</w:t>
      </w:r>
    </w:p>
    <w:p w:rsidR="00C644E2" w:rsidRPr="00B92093" w:rsidRDefault="00F9061F"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бары – 32 ед</w:t>
      </w:r>
      <w:r w:rsidR="00C644E2">
        <w:rPr>
          <w:rFonts w:ascii="Times New Roman" w:hAnsi="Times New Roman" w:cs="Times New Roman"/>
          <w:color w:val="000000" w:themeColor="text1"/>
          <w:sz w:val="24"/>
          <w:szCs w:val="24"/>
        </w:rPr>
        <w:t>иницы на</w:t>
      </w:r>
      <w:r w:rsidRPr="00B92093">
        <w:rPr>
          <w:rFonts w:ascii="Times New Roman" w:hAnsi="Times New Roman" w:cs="Times New Roman"/>
          <w:color w:val="000000" w:themeColor="text1"/>
          <w:sz w:val="24"/>
          <w:szCs w:val="24"/>
        </w:rPr>
        <w:t xml:space="preserve"> 763</w:t>
      </w:r>
      <w:r w:rsidR="00E373FD" w:rsidRPr="00B92093">
        <w:rPr>
          <w:rFonts w:ascii="Times New Roman" w:hAnsi="Times New Roman" w:cs="Times New Roman"/>
          <w:color w:val="000000" w:themeColor="text1"/>
          <w:sz w:val="24"/>
          <w:szCs w:val="24"/>
        </w:rPr>
        <w:t xml:space="preserve"> </w:t>
      </w:r>
      <w:proofErr w:type="gramStart"/>
      <w:r w:rsidR="00C644E2" w:rsidRPr="00B92093">
        <w:rPr>
          <w:rFonts w:ascii="Times New Roman" w:hAnsi="Times New Roman" w:cs="Times New Roman"/>
          <w:color w:val="000000" w:themeColor="text1"/>
          <w:sz w:val="24"/>
          <w:szCs w:val="24"/>
        </w:rPr>
        <w:t>пос</w:t>
      </w:r>
      <w:r w:rsidR="00C644E2">
        <w:rPr>
          <w:rFonts w:ascii="Times New Roman" w:hAnsi="Times New Roman" w:cs="Times New Roman"/>
          <w:color w:val="000000" w:themeColor="text1"/>
          <w:sz w:val="24"/>
          <w:szCs w:val="24"/>
        </w:rPr>
        <w:t>адочных</w:t>
      </w:r>
      <w:proofErr w:type="gramEnd"/>
      <w:r w:rsidR="00C644E2">
        <w:rPr>
          <w:rFonts w:ascii="Times New Roman" w:hAnsi="Times New Roman" w:cs="Times New Roman"/>
          <w:color w:val="000000" w:themeColor="text1"/>
          <w:sz w:val="24"/>
          <w:szCs w:val="24"/>
        </w:rPr>
        <w:t xml:space="preserve"> </w:t>
      </w:r>
      <w:r w:rsidR="00C644E2" w:rsidRPr="00B92093">
        <w:rPr>
          <w:rFonts w:ascii="Times New Roman" w:hAnsi="Times New Roman" w:cs="Times New Roman"/>
          <w:color w:val="000000" w:themeColor="text1"/>
          <w:sz w:val="24"/>
          <w:szCs w:val="24"/>
        </w:rPr>
        <w:t>мест</w:t>
      </w:r>
      <w:r w:rsidR="00C644E2">
        <w:rPr>
          <w:rFonts w:ascii="Times New Roman" w:hAnsi="Times New Roman" w:cs="Times New Roman"/>
          <w:color w:val="000000" w:themeColor="text1"/>
          <w:sz w:val="24"/>
          <w:szCs w:val="24"/>
        </w:rPr>
        <w:t>а</w:t>
      </w:r>
      <w:r w:rsidR="00C644E2" w:rsidRPr="00B92093">
        <w:rPr>
          <w:rFonts w:ascii="Times New Roman" w:hAnsi="Times New Roman" w:cs="Times New Roman"/>
          <w:color w:val="000000" w:themeColor="text1"/>
          <w:sz w:val="24"/>
          <w:szCs w:val="24"/>
        </w:rPr>
        <w:t>;</w:t>
      </w:r>
    </w:p>
    <w:p w:rsidR="00C644E2" w:rsidRPr="00B92093" w:rsidRDefault="00E373FD"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иные (буфеты, заку</w:t>
      </w:r>
      <w:r w:rsidR="00F9061F" w:rsidRPr="00B92093">
        <w:rPr>
          <w:rFonts w:ascii="Times New Roman" w:hAnsi="Times New Roman" w:cs="Times New Roman"/>
          <w:color w:val="000000" w:themeColor="text1"/>
          <w:sz w:val="24"/>
          <w:szCs w:val="24"/>
        </w:rPr>
        <w:t xml:space="preserve">сочные, </w:t>
      </w:r>
      <w:r w:rsidR="00F24A33">
        <w:rPr>
          <w:rFonts w:ascii="Times New Roman" w:hAnsi="Times New Roman" w:cs="Times New Roman"/>
          <w:color w:val="000000" w:themeColor="text1"/>
          <w:sz w:val="24"/>
          <w:szCs w:val="24"/>
        </w:rPr>
        <w:t xml:space="preserve">магазины-кулинарии) </w:t>
      </w:r>
      <w:r w:rsidR="00F9061F" w:rsidRPr="00B92093">
        <w:rPr>
          <w:rFonts w:ascii="Times New Roman" w:hAnsi="Times New Roman" w:cs="Times New Roman"/>
          <w:color w:val="000000" w:themeColor="text1"/>
          <w:sz w:val="24"/>
          <w:szCs w:val="24"/>
        </w:rPr>
        <w:t>21 ед</w:t>
      </w:r>
      <w:r w:rsidR="00C644E2">
        <w:rPr>
          <w:rFonts w:ascii="Times New Roman" w:hAnsi="Times New Roman" w:cs="Times New Roman"/>
          <w:color w:val="000000" w:themeColor="text1"/>
          <w:sz w:val="24"/>
          <w:szCs w:val="24"/>
        </w:rPr>
        <w:t xml:space="preserve">иница на </w:t>
      </w:r>
      <w:r w:rsidR="00F9061F" w:rsidRPr="00B92093">
        <w:rPr>
          <w:rFonts w:ascii="Times New Roman" w:hAnsi="Times New Roman" w:cs="Times New Roman"/>
          <w:color w:val="000000" w:themeColor="text1"/>
          <w:sz w:val="24"/>
          <w:szCs w:val="24"/>
        </w:rPr>
        <w:t xml:space="preserve"> 229</w:t>
      </w:r>
      <w:r w:rsidRPr="00B92093">
        <w:rPr>
          <w:rFonts w:ascii="Times New Roman" w:hAnsi="Times New Roman" w:cs="Times New Roman"/>
          <w:color w:val="000000" w:themeColor="text1"/>
          <w:sz w:val="24"/>
          <w:szCs w:val="24"/>
        </w:rPr>
        <w:t xml:space="preserve"> </w:t>
      </w:r>
      <w:r w:rsidR="00C644E2" w:rsidRPr="00B92093">
        <w:rPr>
          <w:rFonts w:ascii="Times New Roman" w:hAnsi="Times New Roman" w:cs="Times New Roman"/>
          <w:color w:val="000000" w:themeColor="text1"/>
          <w:sz w:val="24"/>
          <w:szCs w:val="24"/>
        </w:rPr>
        <w:t>пос</w:t>
      </w:r>
      <w:r w:rsidR="00C644E2">
        <w:rPr>
          <w:rFonts w:ascii="Times New Roman" w:hAnsi="Times New Roman" w:cs="Times New Roman"/>
          <w:color w:val="000000" w:themeColor="text1"/>
          <w:sz w:val="24"/>
          <w:szCs w:val="24"/>
        </w:rPr>
        <w:t xml:space="preserve">адочных </w:t>
      </w:r>
      <w:r w:rsidR="00C644E2" w:rsidRPr="00B92093">
        <w:rPr>
          <w:rFonts w:ascii="Times New Roman" w:hAnsi="Times New Roman" w:cs="Times New Roman"/>
          <w:color w:val="000000" w:themeColor="text1"/>
          <w:sz w:val="24"/>
          <w:szCs w:val="24"/>
        </w:rPr>
        <w:t>мест;</w:t>
      </w:r>
    </w:p>
    <w:p w:rsidR="00C644E2" w:rsidRPr="00B92093" w:rsidRDefault="00E373FD"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столовые – 22 ед</w:t>
      </w:r>
      <w:r w:rsidR="00C644E2">
        <w:rPr>
          <w:rFonts w:ascii="Times New Roman" w:hAnsi="Times New Roman" w:cs="Times New Roman"/>
          <w:color w:val="000000" w:themeColor="text1"/>
          <w:sz w:val="24"/>
          <w:szCs w:val="24"/>
        </w:rPr>
        <w:t>иницы на</w:t>
      </w:r>
      <w:r w:rsidRPr="00B92093">
        <w:rPr>
          <w:rFonts w:ascii="Times New Roman" w:hAnsi="Times New Roman" w:cs="Times New Roman"/>
          <w:color w:val="000000" w:themeColor="text1"/>
          <w:sz w:val="24"/>
          <w:szCs w:val="24"/>
        </w:rPr>
        <w:t xml:space="preserve"> 2408 </w:t>
      </w:r>
      <w:r w:rsidR="00C644E2" w:rsidRPr="00B92093">
        <w:rPr>
          <w:rFonts w:ascii="Times New Roman" w:hAnsi="Times New Roman" w:cs="Times New Roman"/>
          <w:color w:val="000000" w:themeColor="text1"/>
          <w:sz w:val="24"/>
          <w:szCs w:val="24"/>
        </w:rPr>
        <w:t>пос</w:t>
      </w:r>
      <w:r w:rsidR="00C644E2">
        <w:rPr>
          <w:rFonts w:ascii="Times New Roman" w:hAnsi="Times New Roman" w:cs="Times New Roman"/>
          <w:color w:val="000000" w:themeColor="text1"/>
          <w:sz w:val="24"/>
          <w:szCs w:val="24"/>
        </w:rPr>
        <w:t xml:space="preserve">адочных </w:t>
      </w:r>
      <w:r w:rsidR="00C644E2" w:rsidRPr="00B92093">
        <w:rPr>
          <w:rFonts w:ascii="Times New Roman" w:hAnsi="Times New Roman" w:cs="Times New Roman"/>
          <w:color w:val="000000" w:themeColor="text1"/>
          <w:sz w:val="24"/>
          <w:szCs w:val="24"/>
        </w:rPr>
        <w:t>мест;</w:t>
      </w:r>
    </w:p>
    <w:p w:rsidR="00C644E2" w:rsidRPr="00B92093" w:rsidRDefault="00E373FD"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и</w:t>
      </w:r>
      <w:r w:rsidR="00C644E2">
        <w:rPr>
          <w:rFonts w:ascii="Times New Roman" w:hAnsi="Times New Roman" w:cs="Times New Roman"/>
          <w:color w:val="000000" w:themeColor="text1"/>
          <w:sz w:val="24"/>
          <w:szCs w:val="24"/>
        </w:rPr>
        <w:t>з них школьные столовые  11 единиц на</w:t>
      </w:r>
      <w:r w:rsidRPr="00B92093">
        <w:rPr>
          <w:rFonts w:ascii="Times New Roman" w:hAnsi="Times New Roman" w:cs="Times New Roman"/>
          <w:color w:val="000000" w:themeColor="text1"/>
          <w:sz w:val="24"/>
          <w:szCs w:val="24"/>
        </w:rPr>
        <w:t xml:space="preserve"> 1936 </w:t>
      </w:r>
      <w:r w:rsidR="00C644E2" w:rsidRPr="00B92093">
        <w:rPr>
          <w:rFonts w:ascii="Times New Roman" w:hAnsi="Times New Roman" w:cs="Times New Roman"/>
          <w:color w:val="000000" w:themeColor="text1"/>
          <w:sz w:val="24"/>
          <w:szCs w:val="24"/>
        </w:rPr>
        <w:t>пос</w:t>
      </w:r>
      <w:r w:rsidR="00C644E2">
        <w:rPr>
          <w:rFonts w:ascii="Times New Roman" w:hAnsi="Times New Roman" w:cs="Times New Roman"/>
          <w:color w:val="000000" w:themeColor="text1"/>
          <w:sz w:val="24"/>
          <w:szCs w:val="24"/>
        </w:rPr>
        <w:t>адочных мест.</w:t>
      </w:r>
    </w:p>
    <w:p w:rsidR="00DC77CC" w:rsidRPr="00B92093" w:rsidRDefault="00DC77CC" w:rsidP="00C644E2">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В 2016 году на 8,1% увеличилось количество посадочных мест за счет изменения типов предприятий торговли на общественное питание, ввода в эксплуатацию новых объектов предприятий общественного питания общедоступной сети, реконструкции существующих объектов. </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lastRenderedPageBreak/>
        <w:t>При нормативе 40 посадочных мест на 1</w:t>
      </w:r>
      <w:r w:rsidR="00C644E2">
        <w:rPr>
          <w:rFonts w:ascii="Times New Roman" w:hAnsi="Times New Roman" w:cs="Times New Roman"/>
          <w:color w:val="000000" w:themeColor="text1"/>
          <w:sz w:val="24"/>
          <w:szCs w:val="24"/>
        </w:rPr>
        <w:t xml:space="preserve">000 </w:t>
      </w:r>
      <w:r w:rsidRPr="00B92093">
        <w:rPr>
          <w:rFonts w:ascii="Times New Roman" w:hAnsi="Times New Roman" w:cs="Times New Roman"/>
          <w:color w:val="000000" w:themeColor="text1"/>
          <w:sz w:val="24"/>
          <w:szCs w:val="24"/>
        </w:rPr>
        <w:t>жителей общедоступная сеть предприятий общественного питания городского округа город Мегион закрывает потребность населе</w:t>
      </w:r>
      <w:r w:rsidR="00F9061F" w:rsidRPr="00B92093">
        <w:rPr>
          <w:rFonts w:ascii="Times New Roman" w:hAnsi="Times New Roman" w:cs="Times New Roman"/>
          <w:color w:val="000000" w:themeColor="text1"/>
          <w:sz w:val="24"/>
          <w:szCs w:val="24"/>
        </w:rPr>
        <w:t>ния в посадочных местах на 126,8</w:t>
      </w:r>
      <w:r w:rsidRPr="00B92093">
        <w:rPr>
          <w:rFonts w:ascii="Times New Roman" w:hAnsi="Times New Roman" w:cs="Times New Roman"/>
          <w:color w:val="000000" w:themeColor="text1"/>
          <w:sz w:val="24"/>
          <w:szCs w:val="24"/>
        </w:rPr>
        <w:t xml:space="preserve">%. </w:t>
      </w:r>
    </w:p>
    <w:p w:rsidR="00E373FD" w:rsidRPr="00B92093" w:rsidRDefault="00E373FD" w:rsidP="00E373FD">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Обор</w:t>
      </w:r>
      <w:r w:rsidR="00F9061F" w:rsidRPr="00B92093">
        <w:rPr>
          <w:rFonts w:ascii="Times New Roman" w:hAnsi="Times New Roman" w:cs="Times New Roman"/>
          <w:color w:val="000000" w:themeColor="text1"/>
          <w:sz w:val="24"/>
          <w:szCs w:val="24"/>
        </w:rPr>
        <w:t>от общественного питания за 2016 год составил 2122,8</w:t>
      </w:r>
      <w:r w:rsidRPr="00B92093">
        <w:rPr>
          <w:rFonts w:ascii="Times New Roman" w:hAnsi="Times New Roman" w:cs="Times New Roman"/>
          <w:color w:val="000000" w:themeColor="text1"/>
          <w:sz w:val="24"/>
          <w:szCs w:val="24"/>
        </w:rPr>
        <w:t xml:space="preserve"> </w:t>
      </w:r>
      <w:proofErr w:type="gramStart"/>
      <w:r w:rsidRPr="00B92093">
        <w:rPr>
          <w:rFonts w:ascii="Times New Roman" w:hAnsi="Times New Roman" w:cs="Times New Roman"/>
          <w:color w:val="000000" w:themeColor="text1"/>
          <w:sz w:val="24"/>
          <w:szCs w:val="24"/>
        </w:rPr>
        <w:t>млн</w:t>
      </w:r>
      <w:proofErr w:type="gramEnd"/>
      <w:r w:rsidR="00C644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рублей, и снизился по сравн</w:t>
      </w:r>
      <w:r w:rsidR="00F9061F" w:rsidRPr="00B92093">
        <w:rPr>
          <w:rFonts w:ascii="Times New Roman" w:hAnsi="Times New Roman" w:cs="Times New Roman"/>
          <w:color w:val="000000" w:themeColor="text1"/>
          <w:sz w:val="24"/>
          <w:szCs w:val="24"/>
        </w:rPr>
        <w:t>ению с аналогичным периодом 2015 года на 0,6</w:t>
      </w:r>
      <w:r w:rsidRPr="00B92093">
        <w:rPr>
          <w:rFonts w:ascii="Times New Roman" w:hAnsi="Times New Roman" w:cs="Times New Roman"/>
          <w:color w:val="000000" w:themeColor="text1"/>
          <w:sz w:val="24"/>
          <w:szCs w:val="24"/>
        </w:rPr>
        <w:t>% в сопоставимых ценах.</w:t>
      </w:r>
    </w:p>
    <w:p w:rsidR="00E373FD" w:rsidRPr="00B92093" w:rsidRDefault="003F531A" w:rsidP="00E373FD">
      <w:pPr>
        <w:pStyle w:val="22"/>
        <w:spacing w:after="0" w:line="240" w:lineRule="auto"/>
        <w:ind w:firstLine="709"/>
        <w:jc w:val="both"/>
        <w:rPr>
          <w:color w:val="000000" w:themeColor="text1"/>
          <w:sz w:val="24"/>
          <w:szCs w:val="24"/>
        </w:rPr>
      </w:pPr>
      <w:r w:rsidRPr="00B92093">
        <w:rPr>
          <w:color w:val="000000" w:themeColor="text1"/>
          <w:sz w:val="24"/>
          <w:szCs w:val="24"/>
        </w:rPr>
        <w:t>По оценке в 2017</w:t>
      </w:r>
      <w:r w:rsidR="00E373FD" w:rsidRPr="00B92093">
        <w:rPr>
          <w:color w:val="000000" w:themeColor="text1"/>
          <w:sz w:val="24"/>
          <w:szCs w:val="24"/>
        </w:rPr>
        <w:t xml:space="preserve"> году оборот общественного питания</w:t>
      </w:r>
      <w:r w:rsidRPr="00B92093">
        <w:rPr>
          <w:color w:val="000000" w:themeColor="text1"/>
          <w:sz w:val="24"/>
          <w:szCs w:val="24"/>
        </w:rPr>
        <w:t xml:space="preserve"> составит 2209,8 </w:t>
      </w:r>
      <w:proofErr w:type="gramStart"/>
      <w:r w:rsidRPr="00B92093">
        <w:rPr>
          <w:color w:val="000000" w:themeColor="text1"/>
          <w:sz w:val="24"/>
          <w:szCs w:val="24"/>
        </w:rPr>
        <w:t>млн</w:t>
      </w:r>
      <w:proofErr w:type="gramEnd"/>
      <w:r w:rsidR="00C644E2">
        <w:rPr>
          <w:color w:val="000000" w:themeColor="text1"/>
          <w:sz w:val="24"/>
          <w:szCs w:val="24"/>
        </w:rPr>
        <w:t xml:space="preserve"> </w:t>
      </w:r>
      <w:r w:rsidRPr="00B92093">
        <w:rPr>
          <w:color w:val="000000" w:themeColor="text1"/>
          <w:sz w:val="24"/>
          <w:szCs w:val="24"/>
        </w:rPr>
        <w:t>рублей или 100,0% к уровню</w:t>
      </w:r>
      <w:r w:rsidR="00B47E28">
        <w:rPr>
          <w:color w:val="000000" w:themeColor="text1"/>
          <w:sz w:val="24"/>
          <w:szCs w:val="24"/>
        </w:rPr>
        <w:t xml:space="preserve"> показателя </w:t>
      </w:r>
      <w:r w:rsidRPr="00B92093">
        <w:rPr>
          <w:color w:val="000000" w:themeColor="text1"/>
          <w:sz w:val="24"/>
          <w:szCs w:val="24"/>
        </w:rPr>
        <w:t xml:space="preserve"> 2016</w:t>
      </w:r>
      <w:r w:rsidR="00E373FD" w:rsidRPr="00B92093">
        <w:rPr>
          <w:color w:val="000000" w:themeColor="text1"/>
          <w:sz w:val="24"/>
          <w:szCs w:val="24"/>
        </w:rPr>
        <w:t xml:space="preserve"> года в сопоставимых ценах.</w:t>
      </w:r>
    </w:p>
    <w:p w:rsidR="00E373FD" w:rsidRPr="00B92093" w:rsidRDefault="003F531A" w:rsidP="00E373FD">
      <w:pPr>
        <w:pStyle w:val="22"/>
        <w:spacing w:after="0" w:line="240" w:lineRule="auto"/>
        <w:ind w:firstLine="709"/>
        <w:jc w:val="both"/>
        <w:rPr>
          <w:color w:val="000000" w:themeColor="text1"/>
          <w:sz w:val="24"/>
          <w:szCs w:val="24"/>
        </w:rPr>
      </w:pPr>
      <w:r w:rsidRPr="00B92093">
        <w:rPr>
          <w:color w:val="000000" w:themeColor="text1"/>
          <w:sz w:val="24"/>
          <w:szCs w:val="24"/>
        </w:rPr>
        <w:t>В 2018-2020</w:t>
      </w:r>
      <w:r w:rsidR="00E373FD" w:rsidRPr="00B92093">
        <w:rPr>
          <w:color w:val="000000" w:themeColor="text1"/>
          <w:sz w:val="24"/>
          <w:szCs w:val="24"/>
        </w:rPr>
        <w:t xml:space="preserve"> годы темп роста оборота общественного пита</w:t>
      </w:r>
      <w:r w:rsidRPr="00B92093">
        <w:rPr>
          <w:color w:val="000000" w:themeColor="text1"/>
          <w:sz w:val="24"/>
          <w:szCs w:val="24"/>
        </w:rPr>
        <w:t>ния прогнозируется на уровне 102,9-104,1</w:t>
      </w:r>
      <w:r w:rsidR="00E373FD" w:rsidRPr="00B92093">
        <w:rPr>
          <w:color w:val="000000" w:themeColor="text1"/>
          <w:sz w:val="24"/>
          <w:szCs w:val="24"/>
        </w:rPr>
        <w:t xml:space="preserve">% по </w:t>
      </w:r>
      <w:r w:rsidR="004F05C9">
        <w:rPr>
          <w:color w:val="000000" w:themeColor="text1"/>
          <w:sz w:val="24"/>
          <w:szCs w:val="24"/>
        </w:rPr>
        <w:t>базов</w:t>
      </w:r>
      <w:r w:rsidR="00E373FD" w:rsidRPr="00B92093">
        <w:rPr>
          <w:color w:val="000000" w:themeColor="text1"/>
          <w:sz w:val="24"/>
          <w:szCs w:val="24"/>
        </w:rPr>
        <w:t>ому варианту</w:t>
      </w:r>
      <w:r w:rsidR="00D53CA7" w:rsidRPr="00B92093">
        <w:rPr>
          <w:color w:val="000000" w:themeColor="text1"/>
          <w:sz w:val="24"/>
          <w:szCs w:val="24"/>
        </w:rPr>
        <w:t xml:space="preserve"> и 103,3</w:t>
      </w:r>
      <w:r w:rsidRPr="00B92093">
        <w:rPr>
          <w:color w:val="000000" w:themeColor="text1"/>
          <w:sz w:val="24"/>
          <w:szCs w:val="24"/>
        </w:rPr>
        <w:t xml:space="preserve">-104,5% по </w:t>
      </w:r>
      <w:r w:rsidR="004F05C9">
        <w:rPr>
          <w:color w:val="000000" w:themeColor="text1"/>
          <w:sz w:val="24"/>
          <w:szCs w:val="24"/>
        </w:rPr>
        <w:t>целево</w:t>
      </w:r>
      <w:r w:rsidRPr="00B92093">
        <w:rPr>
          <w:color w:val="000000" w:themeColor="text1"/>
          <w:sz w:val="24"/>
          <w:szCs w:val="24"/>
        </w:rPr>
        <w:t>му варианту</w:t>
      </w:r>
      <w:r w:rsidR="00E373FD" w:rsidRPr="00B92093">
        <w:rPr>
          <w:color w:val="000000" w:themeColor="text1"/>
          <w:sz w:val="24"/>
          <w:szCs w:val="24"/>
        </w:rPr>
        <w:t>.</w:t>
      </w:r>
    </w:p>
    <w:p w:rsidR="00E373FD" w:rsidRPr="00B92093" w:rsidRDefault="00E373FD" w:rsidP="00E3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Остаются востребованными предприятия быстрого питания, кафе для семейного отдыха и детские кафе. Получили распространение такие формы обслуживания, как реализация готовой продукции через отделы кулинарии, отпуск блюд и изделий на вынос, с дост</w:t>
      </w:r>
      <w:r w:rsidR="003F531A" w:rsidRPr="00B92093">
        <w:rPr>
          <w:rFonts w:ascii="Times New Roman" w:hAnsi="Times New Roman" w:cs="Times New Roman"/>
          <w:color w:val="000000" w:themeColor="text1"/>
          <w:sz w:val="24"/>
          <w:szCs w:val="24"/>
        </w:rPr>
        <w:t>авкой по заказам на дом, в офис.</w:t>
      </w:r>
    </w:p>
    <w:p w:rsidR="00E373FD" w:rsidRPr="00B92093" w:rsidRDefault="00E373FD" w:rsidP="00E373F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4"/>
          <w:szCs w:val="24"/>
        </w:rPr>
      </w:pPr>
      <w:r w:rsidRPr="00B92093">
        <w:rPr>
          <w:color w:val="000000" w:themeColor="text1"/>
          <w:sz w:val="24"/>
          <w:szCs w:val="24"/>
        </w:rPr>
        <w:t>Помимо предоставления традиционных услуг по питанию предлагаются и другие дополнительные услуги: проведение банкетов, корпоративных праздников, обслуживание выездных, городских мероприятий, предоставление помещений кафе для деловых встреч, вызов такси, бронирование мест.</w:t>
      </w:r>
    </w:p>
    <w:p w:rsidR="00E373FD" w:rsidRPr="00B92093" w:rsidRDefault="00E373FD"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Помимо торговли и общественного питания, потребительский рынок насыщают также платные услуги.</w:t>
      </w:r>
    </w:p>
    <w:p w:rsidR="00E373FD" w:rsidRPr="00B92093" w:rsidRDefault="003F531A" w:rsidP="00E373FD">
      <w:pPr>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Объём платных услуг за 2016</w:t>
      </w:r>
      <w:r w:rsidR="00E373FD" w:rsidRPr="00B92093">
        <w:rPr>
          <w:rFonts w:ascii="Times New Roman" w:hAnsi="Times New Roman" w:cs="Times New Roman"/>
          <w:color w:val="000000" w:themeColor="text1"/>
          <w:sz w:val="24"/>
          <w:szCs w:val="24"/>
        </w:rPr>
        <w:t xml:space="preserve"> год, оказанных населению городского окр</w:t>
      </w:r>
      <w:r w:rsidRPr="00B92093">
        <w:rPr>
          <w:rFonts w:ascii="Times New Roman" w:hAnsi="Times New Roman" w:cs="Times New Roman"/>
          <w:color w:val="000000" w:themeColor="text1"/>
          <w:sz w:val="24"/>
          <w:szCs w:val="24"/>
        </w:rPr>
        <w:t xml:space="preserve">уга город Мегион составил 3586,9 </w:t>
      </w:r>
      <w:proofErr w:type="gramStart"/>
      <w:r w:rsidRPr="00B92093">
        <w:rPr>
          <w:rFonts w:ascii="Times New Roman" w:hAnsi="Times New Roman" w:cs="Times New Roman"/>
          <w:color w:val="000000" w:themeColor="text1"/>
          <w:sz w:val="24"/>
          <w:szCs w:val="24"/>
        </w:rPr>
        <w:t>млн</w:t>
      </w:r>
      <w:proofErr w:type="gramEnd"/>
      <w:r w:rsidR="00C644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рублей, или 99,9</w:t>
      </w:r>
      <w:r w:rsidR="00E373FD" w:rsidRPr="00B92093">
        <w:rPr>
          <w:rFonts w:ascii="Times New Roman" w:hAnsi="Times New Roman" w:cs="Times New Roman"/>
          <w:color w:val="000000" w:themeColor="text1"/>
          <w:sz w:val="24"/>
          <w:szCs w:val="24"/>
        </w:rPr>
        <w:t>% в сопоставимых ц</w:t>
      </w:r>
      <w:r w:rsidRPr="00B92093">
        <w:rPr>
          <w:rFonts w:ascii="Times New Roman" w:hAnsi="Times New Roman" w:cs="Times New Roman"/>
          <w:color w:val="000000" w:themeColor="text1"/>
          <w:sz w:val="24"/>
          <w:szCs w:val="24"/>
        </w:rPr>
        <w:t>енах к аналогичному периоду 2015</w:t>
      </w:r>
      <w:r w:rsidR="00E373FD" w:rsidRPr="00B92093">
        <w:rPr>
          <w:rFonts w:ascii="Times New Roman" w:hAnsi="Times New Roman" w:cs="Times New Roman"/>
          <w:color w:val="000000" w:themeColor="text1"/>
          <w:sz w:val="24"/>
          <w:szCs w:val="24"/>
        </w:rPr>
        <w:t xml:space="preserve"> года. Более 50% объёма пла</w:t>
      </w:r>
      <w:r w:rsidRPr="00B92093">
        <w:rPr>
          <w:rFonts w:ascii="Times New Roman" w:hAnsi="Times New Roman" w:cs="Times New Roman"/>
          <w:color w:val="000000" w:themeColor="text1"/>
          <w:sz w:val="24"/>
          <w:szCs w:val="24"/>
        </w:rPr>
        <w:t>тных услуг в январе-декабре 2016</w:t>
      </w:r>
      <w:r w:rsidR="00E373FD" w:rsidRPr="00B92093">
        <w:rPr>
          <w:rFonts w:ascii="Times New Roman" w:hAnsi="Times New Roman" w:cs="Times New Roman"/>
          <w:color w:val="000000" w:themeColor="text1"/>
          <w:sz w:val="24"/>
          <w:szCs w:val="24"/>
        </w:rPr>
        <w:t xml:space="preserve"> года формировался крупными и средними организациями.</w:t>
      </w:r>
    </w:p>
    <w:p w:rsidR="003D5FB1" w:rsidRDefault="003F531A" w:rsidP="00E373FD">
      <w:pPr>
        <w:pStyle w:val="ConsPlusCell"/>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 оценке в 2017</w:t>
      </w:r>
      <w:r w:rsidR="00E373FD" w:rsidRPr="00B92093">
        <w:rPr>
          <w:rFonts w:ascii="Times New Roman" w:hAnsi="Times New Roman" w:cs="Times New Roman"/>
          <w:color w:val="000000" w:themeColor="text1"/>
          <w:sz w:val="24"/>
          <w:szCs w:val="24"/>
        </w:rPr>
        <w:t xml:space="preserve"> году объем платных </w:t>
      </w:r>
      <w:r w:rsidRPr="00B92093">
        <w:rPr>
          <w:rFonts w:ascii="Times New Roman" w:hAnsi="Times New Roman" w:cs="Times New Roman"/>
          <w:color w:val="000000" w:themeColor="text1"/>
          <w:sz w:val="24"/>
          <w:szCs w:val="24"/>
        </w:rPr>
        <w:t xml:space="preserve">услуг населению составит 3812,0 </w:t>
      </w:r>
      <w:proofErr w:type="gramStart"/>
      <w:r w:rsidRPr="00B92093">
        <w:rPr>
          <w:rFonts w:ascii="Times New Roman" w:hAnsi="Times New Roman" w:cs="Times New Roman"/>
          <w:color w:val="000000" w:themeColor="text1"/>
          <w:sz w:val="24"/>
          <w:szCs w:val="24"/>
        </w:rPr>
        <w:t>млн</w:t>
      </w:r>
      <w:proofErr w:type="gramEnd"/>
      <w:r w:rsidR="00C644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рублей или 101,7</w:t>
      </w:r>
      <w:r w:rsidR="00E373FD" w:rsidRPr="00B92093">
        <w:rPr>
          <w:rFonts w:ascii="Times New Roman" w:hAnsi="Times New Roman" w:cs="Times New Roman"/>
          <w:color w:val="000000" w:themeColor="text1"/>
          <w:sz w:val="24"/>
          <w:szCs w:val="24"/>
        </w:rPr>
        <w:t xml:space="preserve">% в </w:t>
      </w:r>
      <w:r w:rsidRPr="00B92093">
        <w:rPr>
          <w:rFonts w:ascii="Times New Roman" w:hAnsi="Times New Roman" w:cs="Times New Roman"/>
          <w:color w:val="000000" w:themeColor="text1"/>
          <w:sz w:val="24"/>
          <w:szCs w:val="24"/>
        </w:rPr>
        <w:t xml:space="preserve">сопоставимых ценах к уровню 2016 года. </w:t>
      </w:r>
    </w:p>
    <w:p w:rsidR="00154D5B" w:rsidRPr="00B92093" w:rsidRDefault="003F531A" w:rsidP="00E373FD">
      <w:pPr>
        <w:pStyle w:val="ConsPlusCell"/>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В прогнозны</w:t>
      </w:r>
      <w:r w:rsidR="0061561A">
        <w:rPr>
          <w:rFonts w:ascii="Times New Roman" w:hAnsi="Times New Roman" w:cs="Times New Roman"/>
          <w:color w:val="000000" w:themeColor="text1"/>
          <w:sz w:val="24"/>
          <w:szCs w:val="24"/>
        </w:rPr>
        <w:t>е</w:t>
      </w:r>
      <w:r w:rsidRPr="00B92093">
        <w:rPr>
          <w:rFonts w:ascii="Times New Roman" w:hAnsi="Times New Roman" w:cs="Times New Roman"/>
          <w:color w:val="000000" w:themeColor="text1"/>
          <w:sz w:val="24"/>
          <w:szCs w:val="24"/>
        </w:rPr>
        <w:t xml:space="preserve"> 2018-2020</w:t>
      </w:r>
      <w:r w:rsidR="00E373FD" w:rsidRPr="00B92093">
        <w:rPr>
          <w:rFonts w:ascii="Times New Roman" w:hAnsi="Times New Roman" w:cs="Times New Roman"/>
          <w:color w:val="000000" w:themeColor="text1"/>
          <w:sz w:val="24"/>
          <w:szCs w:val="24"/>
        </w:rPr>
        <w:t xml:space="preserve"> год</w:t>
      </w:r>
      <w:r w:rsidR="0061561A">
        <w:rPr>
          <w:rFonts w:ascii="Times New Roman" w:hAnsi="Times New Roman" w:cs="Times New Roman"/>
          <w:color w:val="000000" w:themeColor="text1"/>
          <w:sz w:val="24"/>
          <w:szCs w:val="24"/>
        </w:rPr>
        <w:t>ы</w:t>
      </w:r>
      <w:r w:rsidR="00E373FD" w:rsidRPr="00B92093">
        <w:rPr>
          <w:rFonts w:ascii="Times New Roman" w:hAnsi="Times New Roman" w:cs="Times New Roman"/>
          <w:color w:val="000000" w:themeColor="text1"/>
          <w:sz w:val="24"/>
          <w:szCs w:val="24"/>
        </w:rPr>
        <w:t xml:space="preserve"> темпы роста объема платных усл</w:t>
      </w:r>
      <w:r w:rsidRPr="00B92093">
        <w:rPr>
          <w:rFonts w:ascii="Times New Roman" w:hAnsi="Times New Roman" w:cs="Times New Roman"/>
          <w:color w:val="000000" w:themeColor="text1"/>
          <w:sz w:val="24"/>
          <w:szCs w:val="24"/>
        </w:rPr>
        <w:t>уг</w:t>
      </w:r>
      <w:r w:rsidR="00D53CA7" w:rsidRPr="00B92093">
        <w:rPr>
          <w:rFonts w:ascii="Times New Roman" w:hAnsi="Times New Roman" w:cs="Times New Roman"/>
          <w:color w:val="000000" w:themeColor="text1"/>
          <w:sz w:val="24"/>
          <w:szCs w:val="24"/>
        </w:rPr>
        <w:t xml:space="preserve"> прогнозируются на уровне 102,1</w:t>
      </w:r>
      <w:r w:rsidR="00E53F73" w:rsidRPr="00B92093">
        <w:rPr>
          <w:rFonts w:ascii="Times New Roman" w:hAnsi="Times New Roman" w:cs="Times New Roman"/>
          <w:color w:val="000000" w:themeColor="text1"/>
          <w:sz w:val="24"/>
          <w:szCs w:val="24"/>
        </w:rPr>
        <w:t>-102,3</w:t>
      </w:r>
      <w:r w:rsidR="00E373FD" w:rsidRPr="00B92093">
        <w:rPr>
          <w:rFonts w:ascii="Times New Roman" w:hAnsi="Times New Roman" w:cs="Times New Roman"/>
          <w:color w:val="000000" w:themeColor="text1"/>
          <w:sz w:val="24"/>
          <w:szCs w:val="24"/>
        </w:rPr>
        <w:t xml:space="preserve">% по </w:t>
      </w:r>
      <w:r w:rsidR="004F05C9">
        <w:rPr>
          <w:rFonts w:ascii="Times New Roman" w:hAnsi="Times New Roman" w:cs="Times New Roman"/>
          <w:color w:val="000000" w:themeColor="text1"/>
          <w:sz w:val="24"/>
          <w:szCs w:val="24"/>
        </w:rPr>
        <w:t>базовому</w:t>
      </w:r>
      <w:r w:rsidR="00E373FD" w:rsidRPr="00B92093">
        <w:rPr>
          <w:rFonts w:ascii="Times New Roman" w:hAnsi="Times New Roman" w:cs="Times New Roman"/>
          <w:color w:val="000000" w:themeColor="text1"/>
          <w:sz w:val="24"/>
          <w:szCs w:val="24"/>
        </w:rPr>
        <w:t xml:space="preserve"> варианту</w:t>
      </w:r>
      <w:r w:rsidR="00B47E28">
        <w:rPr>
          <w:rFonts w:ascii="Times New Roman" w:hAnsi="Times New Roman" w:cs="Times New Roman"/>
          <w:color w:val="000000" w:themeColor="text1"/>
          <w:sz w:val="24"/>
          <w:szCs w:val="24"/>
        </w:rPr>
        <w:t xml:space="preserve">, </w:t>
      </w:r>
      <w:r w:rsidR="00D53CA7" w:rsidRPr="00B92093">
        <w:rPr>
          <w:rFonts w:ascii="Times New Roman" w:hAnsi="Times New Roman" w:cs="Times New Roman"/>
          <w:color w:val="000000" w:themeColor="text1"/>
          <w:sz w:val="24"/>
          <w:szCs w:val="24"/>
        </w:rPr>
        <w:t>102,5</w:t>
      </w:r>
      <w:r w:rsidR="00E53F73" w:rsidRPr="00B92093">
        <w:rPr>
          <w:rFonts w:ascii="Times New Roman" w:hAnsi="Times New Roman" w:cs="Times New Roman"/>
          <w:color w:val="000000" w:themeColor="text1"/>
          <w:sz w:val="24"/>
          <w:szCs w:val="24"/>
        </w:rPr>
        <w:t xml:space="preserve">-103,4% по </w:t>
      </w:r>
      <w:r w:rsidR="004F05C9">
        <w:rPr>
          <w:rFonts w:ascii="Times New Roman" w:hAnsi="Times New Roman" w:cs="Times New Roman"/>
          <w:color w:val="000000" w:themeColor="text1"/>
          <w:sz w:val="24"/>
          <w:szCs w:val="24"/>
        </w:rPr>
        <w:t>целевому</w:t>
      </w:r>
      <w:r w:rsidR="00E53F73" w:rsidRPr="00B92093">
        <w:rPr>
          <w:rFonts w:ascii="Times New Roman" w:hAnsi="Times New Roman" w:cs="Times New Roman"/>
          <w:color w:val="000000" w:themeColor="text1"/>
          <w:sz w:val="24"/>
          <w:szCs w:val="24"/>
        </w:rPr>
        <w:t xml:space="preserve"> варианту</w:t>
      </w:r>
      <w:r w:rsidR="00E373FD" w:rsidRPr="00B92093">
        <w:rPr>
          <w:rFonts w:ascii="Times New Roman" w:hAnsi="Times New Roman" w:cs="Times New Roman"/>
          <w:color w:val="000000" w:themeColor="text1"/>
          <w:sz w:val="24"/>
          <w:szCs w:val="24"/>
        </w:rPr>
        <w:t>.</w:t>
      </w:r>
    </w:p>
    <w:p w:rsidR="00E373FD" w:rsidRPr="00B92093" w:rsidRDefault="00E373FD" w:rsidP="00E373FD">
      <w:pPr>
        <w:pStyle w:val="ConsPlusCell"/>
        <w:ind w:firstLine="709"/>
        <w:jc w:val="both"/>
        <w:rPr>
          <w:rFonts w:ascii="Times New Roman" w:hAnsi="Times New Roman" w:cs="Times New Roman"/>
          <w:color w:val="000000" w:themeColor="text1"/>
          <w:sz w:val="24"/>
          <w:szCs w:val="24"/>
        </w:rPr>
      </w:pPr>
      <w:proofErr w:type="gramStart"/>
      <w:r w:rsidRPr="00B92093">
        <w:rPr>
          <w:rFonts w:ascii="Times New Roman" w:hAnsi="Times New Roman" w:cs="Times New Roman"/>
          <w:color w:val="000000" w:themeColor="text1"/>
          <w:sz w:val="24"/>
          <w:szCs w:val="24"/>
        </w:rPr>
        <w:t xml:space="preserve">Более благоприятная динамика развития платных услуг населению по </w:t>
      </w:r>
      <w:r w:rsidR="006D0796">
        <w:rPr>
          <w:rFonts w:ascii="Times New Roman" w:hAnsi="Times New Roman" w:cs="Times New Roman"/>
          <w:color w:val="000000" w:themeColor="text1"/>
          <w:sz w:val="24"/>
          <w:szCs w:val="24"/>
        </w:rPr>
        <w:t>базовому</w:t>
      </w:r>
      <w:r w:rsidR="00E53F73" w:rsidRPr="00B92093">
        <w:rPr>
          <w:rFonts w:ascii="Times New Roman" w:hAnsi="Times New Roman" w:cs="Times New Roman"/>
          <w:color w:val="000000" w:themeColor="text1"/>
          <w:sz w:val="24"/>
          <w:szCs w:val="24"/>
        </w:rPr>
        <w:t xml:space="preserve"> и </w:t>
      </w:r>
      <w:r w:rsidR="006D0796">
        <w:rPr>
          <w:rFonts w:ascii="Times New Roman" w:hAnsi="Times New Roman" w:cs="Times New Roman"/>
          <w:color w:val="000000" w:themeColor="text1"/>
          <w:sz w:val="24"/>
          <w:szCs w:val="24"/>
        </w:rPr>
        <w:t>целевому</w:t>
      </w:r>
      <w:r w:rsidRPr="00B92093">
        <w:rPr>
          <w:rFonts w:ascii="Times New Roman" w:hAnsi="Times New Roman" w:cs="Times New Roman"/>
          <w:color w:val="000000" w:themeColor="text1"/>
          <w:sz w:val="24"/>
          <w:szCs w:val="24"/>
        </w:rPr>
        <w:t xml:space="preserve"> вариант</w:t>
      </w:r>
      <w:r w:rsidR="006D0796">
        <w:rPr>
          <w:rFonts w:ascii="Times New Roman" w:hAnsi="Times New Roman" w:cs="Times New Roman"/>
          <w:color w:val="000000" w:themeColor="text1"/>
          <w:sz w:val="24"/>
          <w:szCs w:val="24"/>
        </w:rPr>
        <w:t>ам</w:t>
      </w:r>
      <w:r w:rsidRPr="00B92093">
        <w:rPr>
          <w:rFonts w:ascii="Times New Roman" w:hAnsi="Times New Roman" w:cs="Times New Roman"/>
          <w:color w:val="000000" w:themeColor="text1"/>
          <w:sz w:val="24"/>
          <w:szCs w:val="24"/>
        </w:rPr>
        <w:t xml:space="preserve"> будет происходить под влиянием развития малого и индивидуального предпринимательства.</w:t>
      </w:r>
      <w:proofErr w:type="gramEnd"/>
    </w:p>
    <w:p w:rsidR="00E373FD" w:rsidRPr="00B92093" w:rsidRDefault="00E373FD" w:rsidP="00DC77CC">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В прогнозный период структура услуг не претерпит существенных изменений. По-прежнему наибольшая доля платных услуг приходиться на жилищно-коммунальные услуги, услуги пассажирского транспорта, связи и бытовые услуги.</w:t>
      </w:r>
    </w:p>
    <w:p w:rsidR="003310E2" w:rsidRDefault="00E373FD" w:rsidP="009F14AF">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Основными направлениями развития потребительского рынка является создание условий для удовлетворения спроса населения на потребительские товары и услуги, совершенствование инфраструктуры потребительского рынка, обеспечение доступа к товарам и услугам всех социальных групп населения</w:t>
      </w:r>
      <w:r w:rsidR="009F14AF">
        <w:rPr>
          <w:rFonts w:ascii="Times New Roman" w:hAnsi="Times New Roman" w:cs="Times New Roman"/>
          <w:color w:val="000000" w:themeColor="text1"/>
          <w:sz w:val="24"/>
          <w:szCs w:val="24"/>
        </w:rPr>
        <w:t xml:space="preserve"> городского округа город Мегион.</w:t>
      </w:r>
    </w:p>
    <w:p w:rsidR="003310E2" w:rsidRDefault="003310E2" w:rsidP="003A7599">
      <w:pPr>
        <w:spacing w:after="0" w:line="240" w:lineRule="auto"/>
        <w:jc w:val="both"/>
        <w:rPr>
          <w:rFonts w:ascii="Times New Roman" w:hAnsi="Times New Roman" w:cs="Times New Roman"/>
          <w:color w:val="000000" w:themeColor="text1"/>
          <w:sz w:val="24"/>
          <w:szCs w:val="24"/>
        </w:rPr>
      </w:pPr>
    </w:p>
    <w:p w:rsidR="00A9184C" w:rsidRPr="00B92093" w:rsidRDefault="00A9184C" w:rsidP="003A7599">
      <w:pPr>
        <w:spacing w:after="0" w:line="240" w:lineRule="auto"/>
        <w:jc w:val="both"/>
        <w:rPr>
          <w:rFonts w:ascii="Times New Roman" w:hAnsi="Times New Roman" w:cs="Times New Roman"/>
          <w:sz w:val="24"/>
          <w:szCs w:val="24"/>
        </w:rPr>
      </w:pPr>
      <w:r w:rsidRPr="00B92093">
        <w:rPr>
          <w:rFonts w:ascii="Times New Roman" w:hAnsi="Times New Roman" w:cs="Times New Roman"/>
          <w:sz w:val="24"/>
          <w:szCs w:val="24"/>
        </w:rPr>
        <w:t>МАЛОЕ И СРЕДНЕЕ ПРЕДПРИНИМАТЕЛЬСТВО</w:t>
      </w:r>
    </w:p>
    <w:p w:rsidR="00A9184C" w:rsidRPr="00B92093" w:rsidRDefault="00A9184C" w:rsidP="003A7599">
      <w:pPr>
        <w:spacing w:after="0" w:line="240" w:lineRule="auto"/>
        <w:jc w:val="both"/>
        <w:rPr>
          <w:rFonts w:ascii="Times New Roman" w:hAnsi="Times New Roman" w:cs="Times New Roman"/>
          <w:sz w:val="24"/>
          <w:szCs w:val="24"/>
        </w:rPr>
      </w:pPr>
    </w:p>
    <w:p w:rsidR="00E373FD" w:rsidRPr="00B92093" w:rsidRDefault="00E373FD" w:rsidP="00E373FD">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Анализ состояния и развития малого предпринимательства городского округа город Мегион свидетельствует о сохранении позитивных тенденций. На сегодняшний день малый бизнес продолжает развиваться. Вклад малого бизнеса в социально-экономическое развитие города с каждым годом становится более весомым. Увеличивается общее количество субъектов малого предпринимательства и численность работающих в данном секторе экономики. Растет объем выпускаемой продукции, работ и услуг, их ассортимент, повышается качество и конкурентоспособность производимой продукции за счет внедрения новых технологий.</w:t>
      </w:r>
    </w:p>
    <w:p w:rsidR="00E373FD" w:rsidRPr="00B92093" w:rsidRDefault="00676BE2" w:rsidP="00E373FD">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По состоянию на 01.01.2017</w:t>
      </w:r>
      <w:r w:rsidR="00E373FD" w:rsidRPr="00B92093">
        <w:rPr>
          <w:rFonts w:ascii="Times New Roman" w:hAnsi="Times New Roman" w:cs="Times New Roman"/>
          <w:color w:val="000000" w:themeColor="text1"/>
          <w:sz w:val="24"/>
          <w:szCs w:val="24"/>
        </w:rPr>
        <w:t xml:space="preserve"> количество предприятий малого и</w:t>
      </w:r>
      <w:r w:rsidRPr="00B92093">
        <w:rPr>
          <w:rFonts w:ascii="Times New Roman" w:hAnsi="Times New Roman" w:cs="Times New Roman"/>
          <w:color w:val="000000" w:themeColor="text1"/>
          <w:sz w:val="24"/>
          <w:szCs w:val="24"/>
        </w:rPr>
        <w:t xml:space="preserve"> среднего бизнеса составляет 526</w:t>
      </w:r>
      <w:r w:rsidR="00E373FD" w:rsidRPr="00B92093">
        <w:rPr>
          <w:rFonts w:ascii="Times New Roman" w:hAnsi="Times New Roman" w:cs="Times New Roman"/>
          <w:color w:val="000000" w:themeColor="text1"/>
          <w:sz w:val="24"/>
          <w:szCs w:val="24"/>
        </w:rPr>
        <w:t xml:space="preserve"> единиц, индивидуальных предпринимателе</w:t>
      </w:r>
      <w:r w:rsidRPr="00B92093">
        <w:rPr>
          <w:rFonts w:ascii="Times New Roman" w:hAnsi="Times New Roman" w:cs="Times New Roman"/>
          <w:color w:val="000000" w:themeColor="text1"/>
          <w:sz w:val="24"/>
          <w:szCs w:val="24"/>
        </w:rPr>
        <w:t>й 2337 человек</w:t>
      </w:r>
      <w:r w:rsidR="00E373FD" w:rsidRPr="00B92093">
        <w:rPr>
          <w:rFonts w:ascii="Times New Roman" w:hAnsi="Times New Roman" w:cs="Times New Roman"/>
          <w:color w:val="000000" w:themeColor="text1"/>
          <w:sz w:val="24"/>
          <w:szCs w:val="24"/>
        </w:rPr>
        <w:t>. Из общего числа зарегистрированных субъектов малого и среднего бизнеса, постоянно осуществляют свою деятельность около 75%.</w:t>
      </w:r>
    </w:p>
    <w:p w:rsidR="00E373FD" w:rsidRPr="00B92093" w:rsidRDefault="00676BE2" w:rsidP="00E373FD">
      <w:pPr>
        <w:pStyle w:val="a8"/>
        <w:ind w:firstLine="709"/>
        <w:rPr>
          <w:color w:val="000000" w:themeColor="text1"/>
          <w:sz w:val="24"/>
          <w:szCs w:val="24"/>
        </w:rPr>
      </w:pPr>
      <w:r w:rsidRPr="00B92093">
        <w:rPr>
          <w:color w:val="000000" w:themeColor="text1"/>
          <w:sz w:val="24"/>
          <w:szCs w:val="24"/>
        </w:rPr>
        <w:lastRenderedPageBreak/>
        <w:t>За отчётный 2016</w:t>
      </w:r>
      <w:r w:rsidR="00E373FD" w:rsidRPr="00B92093">
        <w:rPr>
          <w:color w:val="000000" w:themeColor="text1"/>
          <w:sz w:val="24"/>
          <w:szCs w:val="24"/>
        </w:rPr>
        <w:t xml:space="preserve"> год </w:t>
      </w:r>
      <w:r w:rsidR="00BC6553">
        <w:rPr>
          <w:color w:val="000000" w:themeColor="text1"/>
          <w:sz w:val="24"/>
          <w:szCs w:val="24"/>
        </w:rPr>
        <w:t>числ</w:t>
      </w:r>
      <w:r w:rsidR="00E373FD" w:rsidRPr="00B92093">
        <w:rPr>
          <w:color w:val="000000" w:themeColor="text1"/>
          <w:sz w:val="24"/>
          <w:szCs w:val="24"/>
        </w:rPr>
        <w:t xml:space="preserve">о средних предприятий не увеличилось, </w:t>
      </w:r>
      <w:r w:rsidR="006A3B26">
        <w:rPr>
          <w:color w:val="000000" w:themeColor="text1"/>
          <w:sz w:val="24"/>
          <w:szCs w:val="24"/>
        </w:rPr>
        <w:t xml:space="preserve">число </w:t>
      </w:r>
      <w:r w:rsidR="00E373FD" w:rsidRPr="00B92093">
        <w:rPr>
          <w:color w:val="000000" w:themeColor="text1"/>
          <w:sz w:val="24"/>
          <w:szCs w:val="24"/>
        </w:rPr>
        <w:t xml:space="preserve">малых предприятий </w:t>
      </w:r>
      <w:r w:rsidR="006A3B26">
        <w:rPr>
          <w:color w:val="000000" w:themeColor="text1"/>
          <w:sz w:val="24"/>
          <w:szCs w:val="24"/>
        </w:rPr>
        <w:t>выросло</w:t>
      </w:r>
      <w:r w:rsidR="00E373FD" w:rsidRPr="00B92093">
        <w:rPr>
          <w:color w:val="000000" w:themeColor="text1"/>
          <w:sz w:val="24"/>
          <w:szCs w:val="24"/>
        </w:rPr>
        <w:t xml:space="preserve"> на 2</w:t>
      </w:r>
      <w:r w:rsidRPr="00B92093">
        <w:rPr>
          <w:color w:val="000000" w:themeColor="text1"/>
          <w:sz w:val="24"/>
          <w:szCs w:val="24"/>
        </w:rPr>
        <w:t xml:space="preserve"> единицы. По оценке в 2017</w:t>
      </w:r>
      <w:r w:rsidR="00E373FD" w:rsidRPr="00B92093">
        <w:rPr>
          <w:color w:val="000000" w:themeColor="text1"/>
          <w:sz w:val="24"/>
          <w:szCs w:val="24"/>
        </w:rPr>
        <w:t xml:space="preserve"> году численность малых и </w:t>
      </w:r>
      <w:r w:rsidRPr="00B92093">
        <w:rPr>
          <w:color w:val="000000" w:themeColor="text1"/>
          <w:sz w:val="24"/>
          <w:szCs w:val="24"/>
        </w:rPr>
        <w:t>средних предприятий увеличится и составит 528 единиц. В период до 2020</w:t>
      </w:r>
      <w:r w:rsidR="00E373FD" w:rsidRPr="00B92093">
        <w:rPr>
          <w:color w:val="000000" w:themeColor="text1"/>
          <w:sz w:val="24"/>
          <w:szCs w:val="24"/>
        </w:rPr>
        <w:t xml:space="preserve"> года количество малых и средних предприятий на территории городского округа город Мегион бу</w:t>
      </w:r>
      <w:r w:rsidR="007D75E0" w:rsidRPr="00B92093">
        <w:rPr>
          <w:color w:val="000000" w:themeColor="text1"/>
          <w:sz w:val="24"/>
          <w:szCs w:val="24"/>
        </w:rPr>
        <w:t>дет увеличиваться и составит 536</w:t>
      </w:r>
      <w:r w:rsidR="001824F2">
        <w:rPr>
          <w:color w:val="000000" w:themeColor="text1"/>
          <w:sz w:val="24"/>
          <w:szCs w:val="24"/>
        </w:rPr>
        <w:t xml:space="preserve"> предприятий по базовому</w:t>
      </w:r>
      <w:r w:rsidR="00E373FD" w:rsidRPr="00B92093">
        <w:rPr>
          <w:color w:val="000000" w:themeColor="text1"/>
          <w:sz w:val="24"/>
          <w:szCs w:val="24"/>
        </w:rPr>
        <w:t xml:space="preserve"> варианту</w:t>
      </w:r>
      <w:r w:rsidR="007D75E0" w:rsidRPr="00B92093">
        <w:rPr>
          <w:color w:val="000000" w:themeColor="text1"/>
          <w:sz w:val="24"/>
          <w:szCs w:val="24"/>
        </w:rPr>
        <w:t xml:space="preserve"> и 540 предприятий по </w:t>
      </w:r>
      <w:r w:rsidR="001824F2">
        <w:rPr>
          <w:color w:val="000000" w:themeColor="text1"/>
          <w:sz w:val="24"/>
          <w:szCs w:val="24"/>
        </w:rPr>
        <w:t>целевому</w:t>
      </w:r>
      <w:r w:rsidR="007D75E0" w:rsidRPr="00B92093">
        <w:rPr>
          <w:color w:val="000000" w:themeColor="text1"/>
          <w:sz w:val="24"/>
          <w:szCs w:val="24"/>
        </w:rPr>
        <w:t xml:space="preserve"> варианту</w:t>
      </w:r>
      <w:r w:rsidR="00E373FD" w:rsidRPr="00B92093">
        <w:rPr>
          <w:color w:val="000000" w:themeColor="text1"/>
          <w:sz w:val="24"/>
          <w:szCs w:val="24"/>
        </w:rPr>
        <w:t xml:space="preserve">. </w:t>
      </w:r>
    </w:p>
    <w:p w:rsidR="00E373FD" w:rsidRPr="00B92093" w:rsidRDefault="00E373FD" w:rsidP="00E373FD">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Численность работающих мал</w:t>
      </w:r>
      <w:r w:rsidR="007D75E0" w:rsidRPr="00B92093">
        <w:rPr>
          <w:rFonts w:ascii="Times New Roman" w:hAnsi="Times New Roman" w:cs="Times New Roman"/>
          <w:color w:val="000000" w:themeColor="text1"/>
          <w:sz w:val="24"/>
          <w:szCs w:val="24"/>
        </w:rPr>
        <w:t>ых и средних предприяти</w:t>
      </w:r>
      <w:r w:rsidR="004452D0">
        <w:rPr>
          <w:rFonts w:ascii="Times New Roman" w:hAnsi="Times New Roman" w:cs="Times New Roman"/>
          <w:color w:val="000000" w:themeColor="text1"/>
          <w:sz w:val="24"/>
          <w:szCs w:val="24"/>
        </w:rPr>
        <w:t>й</w:t>
      </w:r>
      <w:r w:rsidR="007D75E0" w:rsidRPr="00B92093">
        <w:rPr>
          <w:rFonts w:ascii="Times New Roman" w:hAnsi="Times New Roman" w:cs="Times New Roman"/>
          <w:color w:val="000000" w:themeColor="text1"/>
          <w:sz w:val="24"/>
          <w:szCs w:val="24"/>
        </w:rPr>
        <w:t xml:space="preserve"> в 2016</w:t>
      </w:r>
      <w:r w:rsidRPr="00B92093">
        <w:rPr>
          <w:rFonts w:ascii="Times New Roman" w:hAnsi="Times New Roman" w:cs="Times New Roman"/>
          <w:color w:val="000000" w:themeColor="text1"/>
          <w:sz w:val="24"/>
          <w:szCs w:val="24"/>
        </w:rPr>
        <w:t xml:space="preserve"> г</w:t>
      </w:r>
      <w:r w:rsidR="00672B68">
        <w:rPr>
          <w:rFonts w:ascii="Times New Roman" w:hAnsi="Times New Roman" w:cs="Times New Roman"/>
          <w:color w:val="000000" w:themeColor="text1"/>
          <w:sz w:val="24"/>
          <w:szCs w:val="24"/>
        </w:rPr>
        <w:t>оду составило 6</w:t>
      </w:r>
      <w:r w:rsidR="007D75E0" w:rsidRPr="00B92093">
        <w:rPr>
          <w:rFonts w:ascii="Times New Roman" w:hAnsi="Times New Roman" w:cs="Times New Roman"/>
          <w:color w:val="000000" w:themeColor="text1"/>
          <w:sz w:val="24"/>
          <w:szCs w:val="24"/>
        </w:rPr>
        <w:t>49</w:t>
      </w:r>
      <w:r w:rsidR="00672B68">
        <w:rPr>
          <w:rFonts w:ascii="Times New Roman" w:hAnsi="Times New Roman" w:cs="Times New Roman"/>
          <w:color w:val="000000" w:themeColor="text1"/>
          <w:sz w:val="24"/>
          <w:szCs w:val="24"/>
        </w:rPr>
        <w:t>0</w:t>
      </w:r>
      <w:r w:rsidR="003310E2">
        <w:rPr>
          <w:rFonts w:ascii="Times New Roman" w:hAnsi="Times New Roman" w:cs="Times New Roman"/>
          <w:color w:val="000000" w:themeColor="text1"/>
          <w:sz w:val="24"/>
          <w:szCs w:val="24"/>
        </w:rPr>
        <w:t xml:space="preserve"> </w:t>
      </w:r>
      <w:r w:rsidRPr="00B92093">
        <w:rPr>
          <w:rFonts w:ascii="Times New Roman" w:hAnsi="Times New Roman" w:cs="Times New Roman"/>
          <w:color w:val="000000" w:themeColor="text1"/>
          <w:sz w:val="24"/>
          <w:szCs w:val="24"/>
        </w:rPr>
        <w:t>человек. Среднесписочная численность работников (без внешних совместителей), занятых на мал</w:t>
      </w:r>
      <w:r w:rsidR="007D75E0" w:rsidRPr="00B92093">
        <w:rPr>
          <w:rFonts w:ascii="Times New Roman" w:hAnsi="Times New Roman" w:cs="Times New Roman"/>
          <w:color w:val="000000" w:themeColor="text1"/>
          <w:sz w:val="24"/>
          <w:szCs w:val="24"/>
        </w:rPr>
        <w:t>ых и средних предприятиях к 2020 году возрастёт до 6</w:t>
      </w:r>
      <w:r w:rsidR="00672B68">
        <w:rPr>
          <w:rFonts w:ascii="Times New Roman" w:hAnsi="Times New Roman" w:cs="Times New Roman"/>
          <w:color w:val="000000" w:themeColor="text1"/>
          <w:sz w:val="24"/>
          <w:szCs w:val="24"/>
        </w:rPr>
        <w:t xml:space="preserve">590 </w:t>
      </w:r>
      <w:r w:rsidRPr="00B92093">
        <w:rPr>
          <w:rFonts w:ascii="Times New Roman" w:hAnsi="Times New Roman" w:cs="Times New Roman"/>
          <w:color w:val="000000" w:themeColor="text1"/>
          <w:sz w:val="24"/>
          <w:szCs w:val="24"/>
        </w:rPr>
        <w:t xml:space="preserve">человек по </w:t>
      </w:r>
      <w:r w:rsidR="001824F2">
        <w:rPr>
          <w:rFonts w:ascii="Times New Roman" w:hAnsi="Times New Roman" w:cs="Times New Roman"/>
          <w:color w:val="000000" w:themeColor="text1"/>
          <w:sz w:val="24"/>
          <w:szCs w:val="24"/>
        </w:rPr>
        <w:t>базовому</w:t>
      </w:r>
      <w:r w:rsidRPr="00B92093">
        <w:rPr>
          <w:rFonts w:ascii="Times New Roman" w:hAnsi="Times New Roman" w:cs="Times New Roman"/>
          <w:color w:val="000000" w:themeColor="text1"/>
          <w:sz w:val="24"/>
          <w:szCs w:val="24"/>
        </w:rPr>
        <w:t xml:space="preserve"> варианту</w:t>
      </w:r>
      <w:r w:rsidR="00672B68">
        <w:rPr>
          <w:rFonts w:ascii="Times New Roman" w:hAnsi="Times New Roman" w:cs="Times New Roman"/>
          <w:color w:val="000000" w:themeColor="text1"/>
          <w:sz w:val="24"/>
          <w:szCs w:val="24"/>
        </w:rPr>
        <w:t xml:space="preserve">  6620 </w:t>
      </w:r>
      <w:r w:rsidR="007D75E0" w:rsidRPr="00B92093">
        <w:rPr>
          <w:rFonts w:ascii="Times New Roman" w:hAnsi="Times New Roman" w:cs="Times New Roman"/>
          <w:color w:val="000000" w:themeColor="text1"/>
          <w:sz w:val="24"/>
          <w:szCs w:val="24"/>
        </w:rPr>
        <w:t xml:space="preserve">человек по </w:t>
      </w:r>
      <w:r w:rsidR="001824F2">
        <w:rPr>
          <w:rFonts w:ascii="Times New Roman" w:hAnsi="Times New Roman" w:cs="Times New Roman"/>
          <w:color w:val="000000" w:themeColor="text1"/>
          <w:sz w:val="24"/>
          <w:szCs w:val="24"/>
        </w:rPr>
        <w:t>целевому</w:t>
      </w:r>
      <w:r w:rsidR="007D75E0" w:rsidRPr="00B92093">
        <w:rPr>
          <w:rFonts w:ascii="Times New Roman" w:hAnsi="Times New Roman" w:cs="Times New Roman"/>
          <w:color w:val="000000" w:themeColor="text1"/>
          <w:sz w:val="24"/>
          <w:szCs w:val="24"/>
        </w:rPr>
        <w:t xml:space="preserve"> варианту</w:t>
      </w:r>
      <w:r w:rsidRPr="00B92093">
        <w:rPr>
          <w:rFonts w:ascii="Times New Roman" w:hAnsi="Times New Roman" w:cs="Times New Roman"/>
          <w:color w:val="000000" w:themeColor="text1"/>
          <w:sz w:val="24"/>
          <w:szCs w:val="24"/>
        </w:rPr>
        <w:t xml:space="preserve">. </w:t>
      </w:r>
    </w:p>
    <w:p w:rsidR="00E373FD" w:rsidRPr="00B92093" w:rsidRDefault="00E373FD" w:rsidP="00E373FD">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w:t>
      </w:r>
      <w:proofErr w:type="spellStart"/>
      <w:r w:rsidRPr="00B92093">
        <w:rPr>
          <w:rFonts w:ascii="Times New Roman" w:hAnsi="Times New Roman" w:cs="Times New Roman"/>
          <w:color w:val="000000" w:themeColor="text1"/>
          <w:sz w:val="24"/>
          <w:szCs w:val="24"/>
        </w:rPr>
        <w:t>микропредприятий</w:t>
      </w:r>
      <w:proofErr w:type="spellEnd"/>
      <w:r w:rsidRPr="00B92093">
        <w:rPr>
          <w:rFonts w:ascii="Times New Roman" w:hAnsi="Times New Roman" w:cs="Times New Roman"/>
          <w:color w:val="000000" w:themeColor="text1"/>
          <w:sz w:val="24"/>
          <w:szCs w:val="24"/>
        </w:rPr>
        <w:t xml:space="preserve"> и средних 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6B487D" w:rsidRPr="00B92093" w:rsidRDefault="00E373FD" w:rsidP="00E373FD">
      <w:pPr>
        <w:pStyle w:val="a8"/>
        <w:ind w:firstLine="709"/>
        <w:rPr>
          <w:color w:val="000000" w:themeColor="text1"/>
          <w:sz w:val="24"/>
          <w:szCs w:val="24"/>
        </w:rPr>
      </w:pPr>
      <w:r w:rsidRPr="00B92093">
        <w:rPr>
          <w:color w:val="000000" w:themeColor="text1"/>
          <w:sz w:val="24"/>
          <w:szCs w:val="24"/>
        </w:rPr>
        <w:t>Оборот предприятий (организаций) малого и сред</w:t>
      </w:r>
      <w:r w:rsidR="007D75E0" w:rsidRPr="00B92093">
        <w:rPr>
          <w:color w:val="000000" w:themeColor="text1"/>
          <w:sz w:val="24"/>
          <w:szCs w:val="24"/>
        </w:rPr>
        <w:t>него предпринимательства за 2016</w:t>
      </w:r>
      <w:r w:rsidR="00717024" w:rsidRPr="00B92093">
        <w:rPr>
          <w:color w:val="000000" w:themeColor="text1"/>
          <w:sz w:val="24"/>
          <w:szCs w:val="24"/>
        </w:rPr>
        <w:t xml:space="preserve"> год составил 15032,5</w:t>
      </w:r>
      <w:r w:rsidR="005F385C" w:rsidRPr="00B92093">
        <w:rPr>
          <w:color w:val="000000" w:themeColor="text1"/>
          <w:sz w:val="24"/>
          <w:szCs w:val="24"/>
        </w:rPr>
        <w:t xml:space="preserve"> </w:t>
      </w:r>
      <w:proofErr w:type="gramStart"/>
      <w:r w:rsidR="005F385C" w:rsidRPr="00B92093">
        <w:rPr>
          <w:color w:val="000000" w:themeColor="text1"/>
          <w:sz w:val="24"/>
          <w:szCs w:val="24"/>
        </w:rPr>
        <w:t>млн</w:t>
      </w:r>
      <w:proofErr w:type="gramEnd"/>
      <w:r w:rsidR="00360537">
        <w:rPr>
          <w:color w:val="000000" w:themeColor="text1"/>
          <w:sz w:val="24"/>
          <w:szCs w:val="24"/>
        </w:rPr>
        <w:t xml:space="preserve"> </w:t>
      </w:r>
      <w:r w:rsidR="005F385C" w:rsidRPr="00B92093">
        <w:rPr>
          <w:color w:val="000000" w:themeColor="text1"/>
          <w:sz w:val="24"/>
          <w:szCs w:val="24"/>
        </w:rPr>
        <w:t>рублей, или 104,0% в действующих</w:t>
      </w:r>
      <w:r w:rsidRPr="00B92093">
        <w:rPr>
          <w:color w:val="000000" w:themeColor="text1"/>
          <w:sz w:val="24"/>
          <w:szCs w:val="24"/>
        </w:rPr>
        <w:t xml:space="preserve"> ценах к уровню прошлого года.</w:t>
      </w:r>
      <w:r w:rsidR="006B487D" w:rsidRPr="00B92093">
        <w:rPr>
          <w:color w:val="000000" w:themeColor="text1"/>
          <w:sz w:val="24"/>
          <w:szCs w:val="24"/>
        </w:rPr>
        <w:t xml:space="preserve"> </w:t>
      </w:r>
    </w:p>
    <w:p w:rsidR="006B487D" w:rsidRPr="00B92093" w:rsidRDefault="006B487D" w:rsidP="006B487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 xml:space="preserve">В оценочный 2017 год ожидается увеличение оборота предприятий (организаций) малого и среднего предпринимательства </w:t>
      </w:r>
      <w:r w:rsidR="003310E2">
        <w:rPr>
          <w:rFonts w:ascii="Times New Roman" w:hAnsi="Times New Roman" w:cs="Times New Roman"/>
          <w:color w:val="000000" w:themeColor="text1"/>
          <w:sz w:val="24"/>
          <w:szCs w:val="24"/>
        </w:rPr>
        <w:t xml:space="preserve"> до </w:t>
      </w:r>
      <w:r w:rsidR="003310E2" w:rsidRPr="00B92093">
        <w:rPr>
          <w:rFonts w:ascii="Times New Roman" w:hAnsi="Times New Roman" w:cs="Times New Roman"/>
          <w:color w:val="000000" w:themeColor="text1"/>
          <w:sz w:val="24"/>
          <w:szCs w:val="24"/>
        </w:rPr>
        <w:t xml:space="preserve">15262,11 </w:t>
      </w:r>
      <w:proofErr w:type="gramStart"/>
      <w:r w:rsidR="003310E2" w:rsidRPr="00B92093">
        <w:rPr>
          <w:rFonts w:ascii="Times New Roman" w:hAnsi="Times New Roman" w:cs="Times New Roman"/>
          <w:color w:val="000000" w:themeColor="text1"/>
          <w:sz w:val="24"/>
          <w:szCs w:val="24"/>
        </w:rPr>
        <w:t>млн</w:t>
      </w:r>
      <w:proofErr w:type="gramEnd"/>
      <w:r w:rsidR="003310E2" w:rsidRPr="00B92093">
        <w:rPr>
          <w:rFonts w:ascii="Times New Roman" w:hAnsi="Times New Roman" w:cs="Times New Roman"/>
          <w:color w:val="000000" w:themeColor="text1"/>
          <w:sz w:val="24"/>
          <w:szCs w:val="24"/>
        </w:rPr>
        <w:t xml:space="preserve"> рублей</w:t>
      </w:r>
      <w:r w:rsidR="003310E2">
        <w:rPr>
          <w:rFonts w:ascii="Times New Roman" w:hAnsi="Times New Roman" w:cs="Times New Roman"/>
          <w:color w:val="000000" w:themeColor="text1"/>
          <w:sz w:val="24"/>
          <w:szCs w:val="24"/>
        </w:rPr>
        <w:t xml:space="preserve"> или на </w:t>
      </w:r>
      <w:r w:rsidRPr="00B92093">
        <w:rPr>
          <w:rFonts w:ascii="Times New Roman" w:hAnsi="Times New Roman" w:cs="Times New Roman"/>
          <w:color w:val="000000" w:themeColor="text1"/>
          <w:sz w:val="24"/>
          <w:szCs w:val="24"/>
        </w:rPr>
        <w:t xml:space="preserve"> 1,5% в действующих ценах к уровню 2016 года. </w:t>
      </w:r>
    </w:p>
    <w:p w:rsidR="00E373FD" w:rsidRPr="00B92093" w:rsidRDefault="006B487D" w:rsidP="00E373FD">
      <w:pPr>
        <w:pStyle w:val="a8"/>
        <w:ind w:firstLine="709"/>
        <w:rPr>
          <w:color w:val="000000" w:themeColor="text1"/>
          <w:sz w:val="24"/>
          <w:szCs w:val="24"/>
        </w:rPr>
      </w:pPr>
      <w:r w:rsidRPr="00B92093">
        <w:rPr>
          <w:color w:val="000000" w:themeColor="text1"/>
          <w:sz w:val="24"/>
          <w:szCs w:val="24"/>
        </w:rPr>
        <w:t xml:space="preserve"> </w:t>
      </w:r>
      <w:r w:rsidR="00E373FD" w:rsidRPr="00B92093">
        <w:rPr>
          <w:color w:val="000000" w:themeColor="text1"/>
          <w:sz w:val="24"/>
          <w:szCs w:val="24"/>
        </w:rPr>
        <w:t xml:space="preserve"> По </w:t>
      </w:r>
      <w:r w:rsidR="001824F2">
        <w:rPr>
          <w:color w:val="000000" w:themeColor="text1"/>
          <w:sz w:val="24"/>
          <w:szCs w:val="24"/>
        </w:rPr>
        <w:t>базово</w:t>
      </w:r>
      <w:r w:rsidR="00E373FD" w:rsidRPr="00B92093">
        <w:rPr>
          <w:color w:val="000000" w:themeColor="text1"/>
          <w:sz w:val="24"/>
          <w:szCs w:val="24"/>
        </w:rPr>
        <w:t>му варианту малое предпринимательство на территории городского округа город Мегион</w:t>
      </w:r>
      <w:r w:rsidR="00204943" w:rsidRPr="00B92093">
        <w:rPr>
          <w:color w:val="000000" w:themeColor="text1"/>
          <w:sz w:val="24"/>
          <w:szCs w:val="24"/>
        </w:rPr>
        <w:t xml:space="preserve"> будет развиваться темпами 101</w:t>
      </w:r>
      <w:r w:rsidRPr="00B92093">
        <w:rPr>
          <w:color w:val="000000" w:themeColor="text1"/>
          <w:sz w:val="24"/>
          <w:szCs w:val="24"/>
        </w:rPr>
        <w:t>,6-102,1</w:t>
      </w:r>
      <w:r w:rsidR="00204943" w:rsidRPr="00B92093">
        <w:rPr>
          <w:color w:val="000000" w:themeColor="text1"/>
          <w:sz w:val="24"/>
          <w:szCs w:val="24"/>
        </w:rPr>
        <w:t xml:space="preserve">% в год в действующих ценах и по </w:t>
      </w:r>
      <w:r w:rsidR="001824F2">
        <w:rPr>
          <w:color w:val="000000" w:themeColor="text1"/>
          <w:sz w:val="24"/>
          <w:szCs w:val="24"/>
        </w:rPr>
        <w:t>целево</w:t>
      </w:r>
      <w:r w:rsidR="00204943" w:rsidRPr="00B92093">
        <w:rPr>
          <w:color w:val="000000" w:themeColor="text1"/>
          <w:sz w:val="24"/>
          <w:szCs w:val="24"/>
        </w:rPr>
        <w:t xml:space="preserve">му варианту </w:t>
      </w:r>
      <w:r w:rsidR="0051429F" w:rsidRPr="00B92093">
        <w:rPr>
          <w:color w:val="000000" w:themeColor="text1"/>
          <w:sz w:val="24"/>
          <w:szCs w:val="24"/>
        </w:rPr>
        <w:t xml:space="preserve">в прогнозный период </w:t>
      </w:r>
      <w:r w:rsidR="00204943" w:rsidRPr="00B92093">
        <w:rPr>
          <w:color w:val="000000" w:themeColor="text1"/>
          <w:sz w:val="24"/>
          <w:szCs w:val="24"/>
        </w:rPr>
        <w:t xml:space="preserve">темпы роста составят </w:t>
      </w:r>
      <w:r w:rsidR="00AE46C3" w:rsidRPr="00B92093">
        <w:rPr>
          <w:color w:val="000000" w:themeColor="text1"/>
          <w:sz w:val="24"/>
          <w:szCs w:val="24"/>
        </w:rPr>
        <w:t>102,0- 102,8</w:t>
      </w:r>
      <w:r w:rsidR="00204943" w:rsidRPr="00B92093">
        <w:rPr>
          <w:color w:val="000000" w:themeColor="text1"/>
          <w:sz w:val="24"/>
          <w:szCs w:val="24"/>
        </w:rPr>
        <w:t>% в действующих ценах</w:t>
      </w:r>
      <w:r w:rsidR="0051429F" w:rsidRPr="00B92093">
        <w:rPr>
          <w:color w:val="000000" w:themeColor="text1"/>
          <w:sz w:val="24"/>
          <w:szCs w:val="24"/>
        </w:rPr>
        <w:t>.</w:t>
      </w:r>
    </w:p>
    <w:p w:rsidR="00E373FD" w:rsidRPr="00B92093" w:rsidRDefault="00E373FD" w:rsidP="00E373FD">
      <w:pPr>
        <w:pStyle w:val="a8"/>
        <w:ind w:firstLine="709"/>
        <w:rPr>
          <w:color w:val="000000" w:themeColor="text1"/>
          <w:sz w:val="24"/>
          <w:szCs w:val="24"/>
        </w:rPr>
      </w:pPr>
      <w:r w:rsidRPr="00B92093">
        <w:rPr>
          <w:color w:val="000000" w:themeColor="text1"/>
          <w:sz w:val="24"/>
          <w:szCs w:val="24"/>
        </w:rPr>
        <w:t xml:space="preserve">Наибольший вклад в абсолютный прирост оборота малых и средних предприятий по-прежнему будет принадлежать сфере </w:t>
      </w:r>
      <w:r w:rsidR="0051429F" w:rsidRPr="00B92093">
        <w:rPr>
          <w:color w:val="000000" w:themeColor="text1"/>
          <w:sz w:val="24"/>
          <w:szCs w:val="24"/>
        </w:rPr>
        <w:t>торговли и строительства. В 2017</w:t>
      </w:r>
      <w:r w:rsidRPr="00B92093">
        <w:rPr>
          <w:color w:val="000000" w:themeColor="text1"/>
          <w:sz w:val="24"/>
          <w:szCs w:val="24"/>
        </w:rPr>
        <w:t xml:space="preserve"> год</w:t>
      </w:r>
      <w:r w:rsidR="0051429F" w:rsidRPr="00B92093">
        <w:rPr>
          <w:color w:val="000000" w:themeColor="text1"/>
          <w:sz w:val="24"/>
          <w:szCs w:val="24"/>
        </w:rPr>
        <w:t>у эти предприятия обеспечат 28,7</w:t>
      </w:r>
      <w:r w:rsidR="005E5AFD" w:rsidRPr="00B92093">
        <w:rPr>
          <w:color w:val="000000" w:themeColor="text1"/>
          <w:sz w:val="24"/>
          <w:szCs w:val="24"/>
        </w:rPr>
        <w:t>% и 22,0</w:t>
      </w:r>
      <w:r w:rsidRPr="00B92093">
        <w:rPr>
          <w:color w:val="000000" w:themeColor="text1"/>
          <w:sz w:val="24"/>
          <w:szCs w:val="24"/>
        </w:rPr>
        <w:t>% объема отгруженных товаров соответственно. На промышленное производство придется 22,4%</w:t>
      </w:r>
      <w:r w:rsidR="005E5AFD" w:rsidRPr="00B92093">
        <w:rPr>
          <w:color w:val="000000" w:themeColor="text1"/>
          <w:sz w:val="24"/>
          <w:szCs w:val="24"/>
        </w:rPr>
        <w:t>, на долю транспорта и связи</w:t>
      </w:r>
      <w:r w:rsidR="00360537">
        <w:rPr>
          <w:color w:val="000000" w:themeColor="text1"/>
          <w:sz w:val="24"/>
          <w:szCs w:val="24"/>
        </w:rPr>
        <w:t xml:space="preserve"> </w:t>
      </w:r>
      <w:r w:rsidR="005E5AFD" w:rsidRPr="00B92093">
        <w:rPr>
          <w:color w:val="000000" w:themeColor="text1"/>
          <w:sz w:val="24"/>
          <w:szCs w:val="24"/>
        </w:rPr>
        <w:t>1</w:t>
      </w:r>
      <w:r w:rsidRPr="00B92093">
        <w:rPr>
          <w:color w:val="000000" w:themeColor="text1"/>
          <w:sz w:val="24"/>
          <w:szCs w:val="24"/>
        </w:rPr>
        <w:t>,7% оборота.</w:t>
      </w:r>
    </w:p>
    <w:p w:rsidR="00E373FD" w:rsidRPr="00B92093" w:rsidRDefault="00E373FD" w:rsidP="00E373FD">
      <w:pPr>
        <w:pStyle w:val="a8"/>
        <w:ind w:firstLine="709"/>
        <w:rPr>
          <w:color w:val="000000" w:themeColor="text1"/>
          <w:sz w:val="24"/>
          <w:szCs w:val="24"/>
        </w:rPr>
      </w:pPr>
      <w:r w:rsidRPr="00B92093">
        <w:rPr>
          <w:color w:val="000000" w:themeColor="text1"/>
          <w:sz w:val="24"/>
          <w:szCs w:val="24"/>
        </w:rPr>
        <w:t>Для достижения поставленных задач в сфере малого и среднего предпринимательства на территории городского округа город Мегион осуществляется реализация муниципальной программы «Поддержка и развитие малого и среднего предпринимательства на территории городского о</w:t>
      </w:r>
      <w:r w:rsidR="00360537">
        <w:rPr>
          <w:color w:val="000000" w:themeColor="text1"/>
          <w:sz w:val="24"/>
          <w:szCs w:val="24"/>
        </w:rPr>
        <w:t>круга город Мегион на 2014-</w:t>
      </w:r>
      <w:r w:rsidR="005E5AFD" w:rsidRPr="00B92093">
        <w:rPr>
          <w:color w:val="000000" w:themeColor="text1"/>
          <w:sz w:val="24"/>
          <w:szCs w:val="24"/>
        </w:rPr>
        <w:t>20</w:t>
      </w:r>
      <w:r w:rsidRPr="00B92093">
        <w:rPr>
          <w:color w:val="000000" w:themeColor="text1"/>
          <w:sz w:val="24"/>
          <w:szCs w:val="24"/>
        </w:rPr>
        <w:t>20 годы». На финанс</w:t>
      </w:r>
      <w:r w:rsidR="005E5AFD" w:rsidRPr="00B92093">
        <w:rPr>
          <w:color w:val="000000" w:themeColor="text1"/>
          <w:sz w:val="24"/>
          <w:szCs w:val="24"/>
        </w:rPr>
        <w:t>ирование данной программы в 2017 году предусмотрено 6,6</w:t>
      </w:r>
      <w:r w:rsidRPr="00B92093">
        <w:rPr>
          <w:color w:val="000000" w:themeColor="text1"/>
          <w:sz w:val="24"/>
          <w:szCs w:val="24"/>
        </w:rPr>
        <w:t xml:space="preserve"> </w:t>
      </w:r>
      <w:proofErr w:type="gramStart"/>
      <w:r w:rsidRPr="00B92093">
        <w:rPr>
          <w:color w:val="000000" w:themeColor="text1"/>
          <w:sz w:val="24"/>
          <w:szCs w:val="24"/>
        </w:rPr>
        <w:t>млн</w:t>
      </w:r>
      <w:proofErr w:type="gramEnd"/>
      <w:r w:rsidR="003310E2">
        <w:rPr>
          <w:color w:val="000000" w:themeColor="text1"/>
          <w:sz w:val="24"/>
          <w:szCs w:val="24"/>
        </w:rPr>
        <w:t xml:space="preserve"> </w:t>
      </w:r>
      <w:r w:rsidRPr="00B92093">
        <w:rPr>
          <w:color w:val="000000" w:themeColor="text1"/>
          <w:sz w:val="24"/>
          <w:szCs w:val="24"/>
        </w:rPr>
        <w:t>рублей.</w:t>
      </w:r>
    </w:p>
    <w:p w:rsidR="00E373FD" w:rsidRDefault="00E373FD" w:rsidP="00E373FD">
      <w:pPr>
        <w:pStyle w:val="a8"/>
        <w:ind w:firstLine="709"/>
        <w:rPr>
          <w:color w:val="000000" w:themeColor="text1"/>
          <w:sz w:val="24"/>
          <w:szCs w:val="24"/>
          <w:shd w:val="clear" w:color="auto" w:fill="FFFFFF"/>
        </w:rPr>
      </w:pPr>
      <w:r w:rsidRPr="00B92093">
        <w:rPr>
          <w:color w:val="000000" w:themeColor="text1"/>
          <w:sz w:val="24"/>
          <w:szCs w:val="24"/>
          <w:shd w:val="clear" w:color="auto" w:fill="FFFFFF"/>
        </w:rPr>
        <w:t xml:space="preserve">В муниципальную программу включены мероприятия по финансовой поддержке, в том числе социального предпринимательства, семейного бизнеса, молодежного предпринимательства. </w:t>
      </w:r>
    </w:p>
    <w:p w:rsidR="00E373FD" w:rsidRPr="00B92093" w:rsidRDefault="00E373FD" w:rsidP="00E373FD">
      <w:pPr>
        <w:pStyle w:val="a8"/>
        <w:ind w:firstLine="709"/>
        <w:rPr>
          <w:color w:val="000000" w:themeColor="text1"/>
          <w:sz w:val="24"/>
          <w:szCs w:val="24"/>
        </w:rPr>
      </w:pPr>
      <w:proofErr w:type="gramStart"/>
      <w:r w:rsidRPr="00B92093">
        <w:rPr>
          <w:color w:val="000000" w:themeColor="text1"/>
          <w:sz w:val="24"/>
          <w:szCs w:val="24"/>
        </w:rPr>
        <w:t>Положительную роль в формировании и укреплении благоприятного общественного мнения о малом и среднем бизнесе играет проведение различных мероприятий, конкурсов, выставок, ярмарок, семинаров, тренингов, а также информационно-консультационная, учебная и другие виды поддержки субъектов малого и среднего бизнеса.</w:t>
      </w:r>
      <w:proofErr w:type="gramEnd"/>
    </w:p>
    <w:p w:rsidR="00E373FD" w:rsidRPr="00B92093" w:rsidRDefault="00E373FD" w:rsidP="00E373FD">
      <w:pPr>
        <w:spacing w:after="0" w:line="240" w:lineRule="auto"/>
        <w:ind w:firstLine="709"/>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Администрацией города Мегиона будет продолжена работа по реализации мер, позволяющих решать проблемы и задачи малого и среднего предпринимательства на территории городского округа город Мегион.</w:t>
      </w:r>
    </w:p>
    <w:p w:rsidR="00E373FD" w:rsidRPr="00B92093" w:rsidRDefault="00E373FD" w:rsidP="00E20EB2">
      <w:pPr>
        <w:spacing w:after="0" w:line="240" w:lineRule="auto"/>
        <w:ind w:firstLine="708"/>
        <w:jc w:val="both"/>
        <w:rPr>
          <w:rFonts w:ascii="Times New Roman" w:hAnsi="Times New Roman" w:cs="Times New Roman"/>
          <w:color w:val="000000" w:themeColor="text1"/>
          <w:sz w:val="24"/>
          <w:szCs w:val="24"/>
        </w:rPr>
      </w:pPr>
      <w:r w:rsidRPr="00B92093">
        <w:rPr>
          <w:rFonts w:ascii="Times New Roman" w:hAnsi="Times New Roman" w:cs="Times New Roman"/>
          <w:color w:val="000000" w:themeColor="text1"/>
          <w:sz w:val="24"/>
          <w:szCs w:val="24"/>
        </w:rPr>
        <w:t>В прогнозном периоде планируется устойчивое развитие малого и среднего предпринимательства.</w:t>
      </w:r>
    </w:p>
    <w:p w:rsidR="0061561A" w:rsidRPr="00B92093" w:rsidRDefault="0061561A" w:rsidP="00E373FD">
      <w:pPr>
        <w:spacing w:after="0" w:line="240" w:lineRule="auto"/>
        <w:jc w:val="both"/>
        <w:rPr>
          <w:rFonts w:ascii="Times New Roman" w:hAnsi="Times New Roman" w:cs="Times New Roman"/>
          <w:color w:val="000000" w:themeColor="text1"/>
          <w:sz w:val="24"/>
          <w:szCs w:val="24"/>
        </w:rPr>
      </w:pPr>
    </w:p>
    <w:p w:rsidR="00A9184C" w:rsidRPr="00B92093" w:rsidRDefault="00A9184C" w:rsidP="003A7599">
      <w:pPr>
        <w:spacing w:after="0" w:line="240" w:lineRule="auto"/>
        <w:jc w:val="both"/>
        <w:rPr>
          <w:rFonts w:ascii="Times New Roman" w:hAnsi="Times New Roman" w:cs="Times New Roman"/>
          <w:sz w:val="24"/>
          <w:szCs w:val="24"/>
        </w:rPr>
      </w:pPr>
      <w:r w:rsidRPr="00B92093">
        <w:rPr>
          <w:rFonts w:ascii="Times New Roman" w:hAnsi="Times New Roman" w:cs="Times New Roman"/>
          <w:sz w:val="24"/>
          <w:szCs w:val="24"/>
        </w:rPr>
        <w:t xml:space="preserve">ИНВЕСТИЦИИ </w:t>
      </w:r>
    </w:p>
    <w:p w:rsidR="00C93D8E" w:rsidRPr="00B92093" w:rsidRDefault="00C93D8E" w:rsidP="003A7599">
      <w:pPr>
        <w:spacing w:after="0" w:line="240" w:lineRule="auto"/>
        <w:jc w:val="both"/>
        <w:rPr>
          <w:rFonts w:ascii="Times New Roman" w:hAnsi="Times New Roman" w:cs="Times New Roman"/>
          <w:sz w:val="24"/>
          <w:szCs w:val="24"/>
        </w:rPr>
      </w:pPr>
    </w:p>
    <w:p w:rsidR="00C93D8E" w:rsidRPr="00B92093" w:rsidRDefault="00C93D8E" w:rsidP="00C93D8E">
      <w:pPr>
        <w:spacing w:after="0" w:line="240" w:lineRule="auto"/>
        <w:ind w:firstLine="708"/>
        <w:jc w:val="both"/>
        <w:rPr>
          <w:rFonts w:ascii="Times New Roman" w:hAnsi="Times New Roman" w:cs="Times New Roman"/>
          <w:bCs/>
          <w:iCs/>
          <w:color w:val="000000"/>
          <w:sz w:val="24"/>
          <w:szCs w:val="24"/>
        </w:rPr>
      </w:pPr>
      <w:r w:rsidRPr="00B92093">
        <w:rPr>
          <w:rFonts w:ascii="Times New Roman" w:hAnsi="Times New Roman" w:cs="Times New Roman"/>
          <w:bCs/>
          <w:iCs/>
          <w:color w:val="000000"/>
          <w:sz w:val="24"/>
          <w:szCs w:val="24"/>
        </w:rPr>
        <w:t>Привлечение инвестиций в экономику города является одной из наиболее важных задач, стоящих перед администрацией города Мегиона, решение которой возможно путем формирования целенаправленной и комплексной инвестиционной политики.</w:t>
      </w:r>
    </w:p>
    <w:p w:rsidR="00C93D8E" w:rsidRPr="00B92093" w:rsidRDefault="00C93D8E" w:rsidP="00C93D8E">
      <w:pPr>
        <w:shd w:val="clear" w:color="auto" w:fill="FFFFFF"/>
        <w:tabs>
          <w:tab w:val="left" w:pos="4234"/>
        </w:tabs>
        <w:spacing w:after="0" w:line="240" w:lineRule="auto"/>
        <w:ind w:firstLine="720"/>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Основным видом инвестиций для городского округа город Мегион являются  капитальные вложения - затраты на новое строительство, расширение, реконструкцию и техническое перевооружение действующих объектов, приобретение оборудования.</w:t>
      </w:r>
    </w:p>
    <w:p w:rsidR="0079048E" w:rsidRDefault="0079048E" w:rsidP="00C93D8E">
      <w:pPr>
        <w:spacing w:after="0" w:line="240" w:lineRule="auto"/>
        <w:ind w:firstLine="708"/>
        <w:jc w:val="both"/>
        <w:rPr>
          <w:rFonts w:ascii="Times New Roman" w:eastAsia="Times New Roman" w:hAnsi="Times New Roman" w:cs="Times New Roman"/>
          <w:sz w:val="24"/>
          <w:szCs w:val="24"/>
          <w:lang w:eastAsia="ru-RU"/>
        </w:rPr>
      </w:pPr>
      <w:r w:rsidRPr="008D5856">
        <w:rPr>
          <w:rFonts w:ascii="Times New Roman" w:eastAsia="Times New Roman" w:hAnsi="Times New Roman" w:cs="Times New Roman"/>
          <w:sz w:val="24"/>
          <w:szCs w:val="24"/>
          <w:lang w:eastAsia="ru-RU"/>
        </w:rPr>
        <w:t>За 2016 год объем инвестиций в основной капитал по полному кругу предприятий состави</w:t>
      </w:r>
      <w:r w:rsidR="003310E2">
        <w:rPr>
          <w:rFonts w:ascii="Times New Roman" w:eastAsia="Times New Roman" w:hAnsi="Times New Roman" w:cs="Times New Roman"/>
          <w:sz w:val="24"/>
          <w:szCs w:val="24"/>
          <w:lang w:eastAsia="ru-RU"/>
        </w:rPr>
        <w:t>л</w:t>
      </w:r>
      <w:r w:rsidRPr="008D5856">
        <w:rPr>
          <w:rFonts w:ascii="Times New Roman" w:eastAsia="Times New Roman" w:hAnsi="Times New Roman" w:cs="Times New Roman"/>
          <w:sz w:val="24"/>
          <w:szCs w:val="24"/>
          <w:lang w:eastAsia="ru-RU"/>
        </w:rPr>
        <w:t xml:space="preserve">  </w:t>
      </w:r>
      <w:r w:rsidR="008D2578" w:rsidRPr="008D5856">
        <w:rPr>
          <w:rFonts w:ascii="Times New Roman" w:eastAsia="Times New Roman" w:hAnsi="Times New Roman" w:cs="Times New Roman"/>
          <w:sz w:val="24"/>
          <w:szCs w:val="24"/>
          <w:lang w:eastAsia="ru-RU"/>
        </w:rPr>
        <w:t xml:space="preserve">23 990,16 </w:t>
      </w:r>
      <w:proofErr w:type="gramStart"/>
      <w:r w:rsidR="008D2578" w:rsidRPr="008D5856">
        <w:rPr>
          <w:rFonts w:ascii="Times New Roman" w:eastAsia="Times New Roman" w:hAnsi="Times New Roman" w:cs="Times New Roman"/>
          <w:sz w:val="24"/>
          <w:szCs w:val="24"/>
          <w:lang w:eastAsia="ru-RU"/>
        </w:rPr>
        <w:t>млн</w:t>
      </w:r>
      <w:proofErr w:type="gramEnd"/>
      <w:r w:rsidR="008D2578" w:rsidRPr="008D5856">
        <w:rPr>
          <w:rFonts w:ascii="Times New Roman" w:eastAsia="Times New Roman" w:hAnsi="Times New Roman" w:cs="Times New Roman"/>
          <w:sz w:val="24"/>
          <w:szCs w:val="24"/>
          <w:lang w:eastAsia="ru-RU"/>
        </w:rPr>
        <w:t xml:space="preserve"> рублей</w:t>
      </w:r>
      <w:r w:rsidRPr="008D5856">
        <w:rPr>
          <w:rFonts w:ascii="Times New Roman" w:eastAsia="Times New Roman" w:hAnsi="Times New Roman" w:cs="Times New Roman"/>
          <w:sz w:val="24"/>
          <w:szCs w:val="24"/>
          <w:lang w:eastAsia="ru-RU"/>
        </w:rPr>
        <w:t>,</w:t>
      </w:r>
      <w:r w:rsidR="008D2578" w:rsidRPr="008D5856">
        <w:rPr>
          <w:rFonts w:ascii="Times New Roman" w:eastAsia="Times New Roman" w:hAnsi="Times New Roman" w:cs="Times New Roman"/>
          <w:sz w:val="24"/>
          <w:szCs w:val="24"/>
          <w:lang w:eastAsia="ru-RU"/>
        </w:rPr>
        <w:t xml:space="preserve"> </w:t>
      </w:r>
      <w:r w:rsidRPr="008D5856">
        <w:rPr>
          <w:rFonts w:ascii="Times New Roman" w:eastAsia="Times New Roman" w:hAnsi="Times New Roman" w:cs="Times New Roman"/>
          <w:sz w:val="24"/>
          <w:szCs w:val="24"/>
          <w:lang w:eastAsia="ru-RU"/>
        </w:rPr>
        <w:t xml:space="preserve"> что  на </w:t>
      </w:r>
      <w:r w:rsidR="008D2578" w:rsidRPr="008D5856">
        <w:rPr>
          <w:rFonts w:ascii="Times New Roman" w:eastAsia="Times New Roman" w:hAnsi="Times New Roman" w:cs="Times New Roman"/>
          <w:sz w:val="24"/>
          <w:szCs w:val="24"/>
          <w:lang w:eastAsia="ru-RU"/>
        </w:rPr>
        <w:t xml:space="preserve">18,37% </w:t>
      </w:r>
      <w:r w:rsidRPr="008D5856">
        <w:rPr>
          <w:rFonts w:ascii="Times New Roman" w:eastAsia="Times New Roman" w:hAnsi="Times New Roman" w:cs="Times New Roman"/>
          <w:sz w:val="24"/>
          <w:szCs w:val="24"/>
          <w:lang w:eastAsia="ru-RU"/>
        </w:rPr>
        <w:t xml:space="preserve"> ниже 2015 года. В 2017 году по оценке объем инвестиций</w:t>
      </w:r>
      <w:r w:rsidR="00B736B7" w:rsidRPr="008D5856">
        <w:rPr>
          <w:rFonts w:ascii="Times New Roman" w:eastAsia="Times New Roman" w:hAnsi="Times New Roman" w:cs="Times New Roman"/>
          <w:sz w:val="24"/>
          <w:szCs w:val="24"/>
          <w:lang w:eastAsia="ru-RU"/>
        </w:rPr>
        <w:t xml:space="preserve"> в основной капитал к уровню 2016 года составит </w:t>
      </w:r>
      <w:r w:rsidR="008D2578" w:rsidRPr="008D5856">
        <w:rPr>
          <w:rFonts w:ascii="Times New Roman" w:eastAsia="Times New Roman" w:hAnsi="Times New Roman" w:cs="Times New Roman"/>
          <w:sz w:val="24"/>
          <w:szCs w:val="24"/>
          <w:lang w:eastAsia="ru-RU"/>
        </w:rPr>
        <w:t>27 753,6</w:t>
      </w:r>
      <w:r w:rsidR="00B736B7" w:rsidRPr="008D5856">
        <w:rPr>
          <w:rFonts w:ascii="Times New Roman" w:eastAsia="Times New Roman" w:hAnsi="Times New Roman" w:cs="Times New Roman"/>
          <w:sz w:val="24"/>
          <w:szCs w:val="24"/>
          <w:lang w:eastAsia="ru-RU"/>
        </w:rPr>
        <w:t xml:space="preserve"> </w:t>
      </w:r>
      <w:proofErr w:type="gramStart"/>
      <w:r w:rsidR="00B736B7" w:rsidRPr="008D5856">
        <w:rPr>
          <w:rFonts w:ascii="Times New Roman" w:eastAsia="Times New Roman" w:hAnsi="Times New Roman" w:cs="Times New Roman"/>
          <w:sz w:val="24"/>
          <w:szCs w:val="24"/>
          <w:lang w:eastAsia="ru-RU"/>
        </w:rPr>
        <w:t>млн</w:t>
      </w:r>
      <w:proofErr w:type="gramEnd"/>
      <w:r w:rsidR="00B736B7" w:rsidRPr="008D5856">
        <w:rPr>
          <w:rFonts w:ascii="Times New Roman" w:eastAsia="Times New Roman" w:hAnsi="Times New Roman" w:cs="Times New Roman"/>
          <w:sz w:val="24"/>
          <w:szCs w:val="24"/>
          <w:lang w:eastAsia="ru-RU"/>
        </w:rPr>
        <w:t xml:space="preserve"> рублей, или   </w:t>
      </w:r>
      <w:r w:rsidR="008D5856" w:rsidRPr="008D5856">
        <w:rPr>
          <w:rFonts w:ascii="Times New Roman" w:eastAsia="Times New Roman" w:hAnsi="Times New Roman" w:cs="Times New Roman"/>
          <w:sz w:val="24"/>
          <w:szCs w:val="24"/>
          <w:lang w:eastAsia="ru-RU"/>
        </w:rPr>
        <w:t>109,9</w:t>
      </w:r>
      <w:r w:rsidR="00B736B7" w:rsidRPr="008D5856">
        <w:rPr>
          <w:rFonts w:ascii="Times New Roman" w:eastAsia="Times New Roman" w:hAnsi="Times New Roman" w:cs="Times New Roman"/>
          <w:sz w:val="24"/>
          <w:szCs w:val="24"/>
          <w:lang w:eastAsia="ru-RU"/>
        </w:rPr>
        <w:t>%  в сопоставимых ценах.</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В прогнозный период 2018-2020 годы темп роста инвестиций в основной капитал составит: по </w:t>
      </w:r>
      <w:r w:rsidR="001824F2">
        <w:rPr>
          <w:rFonts w:ascii="Times New Roman" w:eastAsia="Times New Roman" w:hAnsi="Times New Roman" w:cs="Times New Roman"/>
          <w:sz w:val="24"/>
          <w:szCs w:val="24"/>
          <w:lang w:eastAsia="ru-RU"/>
        </w:rPr>
        <w:t>базов</w:t>
      </w:r>
      <w:r w:rsidRPr="00B92093">
        <w:rPr>
          <w:rFonts w:ascii="Times New Roman" w:eastAsia="Times New Roman" w:hAnsi="Times New Roman" w:cs="Times New Roman"/>
          <w:sz w:val="24"/>
          <w:szCs w:val="24"/>
          <w:lang w:eastAsia="ru-RU"/>
        </w:rPr>
        <w:t xml:space="preserve">ому варианту на уровне 98,3 -98,9%,   по </w:t>
      </w:r>
      <w:r w:rsidR="001824F2">
        <w:rPr>
          <w:rFonts w:ascii="Times New Roman" w:eastAsia="Times New Roman" w:hAnsi="Times New Roman" w:cs="Times New Roman"/>
          <w:sz w:val="24"/>
          <w:szCs w:val="24"/>
          <w:lang w:eastAsia="ru-RU"/>
        </w:rPr>
        <w:t>целево</w:t>
      </w:r>
      <w:r w:rsidRPr="00B92093">
        <w:rPr>
          <w:rFonts w:ascii="Times New Roman" w:eastAsia="Times New Roman" w:hAnsi="Times New Roman" w:cs="Times New Roman"/>
          <w:sz w:val="24"/>
          <w:szCs w:val="24"/>
          <w:lang w:eastAsia="ru-RU"/>
        </w:rPr>
        <w:t xml:space="preserve">му варианту на уровне </w:t>
      </w:r>
      <w:r w:rsidR="00040D2A">
        <w:rPr>
          <w:rFonts w:ascii="Times New Roman" w:eastAsia="Times New Roman" w:hAnsi="Times New Roman" w:cs="Times New Roman"/>
          <w:sz w:val="24"/>
          <w:szCs w:val="24"/>
          <w:lang w:eastAsia="ru-RU"/>
        </w:rPr>
        <w:t xml:space="preserve"> </w:t>
      </w:r>
      <w:r w:rsidRPr="00B92093">
        <w:rPr>
          <w:rFonts w:ascii="Times New Roman" w:eastAsia="Times New Roman" w:hAnsi="Times New Roman" w:cs="Times New Roman"/>
          <w:sz w:val="24"/>
          <w:szCs w:val="24"/>
          <w:lang w:eastAsia="ru-RU"/>
        </w:rPr>
        <w:t xml:space="preserve">99,1 </w:t>
      </w:r>
      <w:r w:rsidR="00040D2A">
        <w:rPr>
          <w:rFonts w:ascii="Times New Roman" w:eastAsia="Times New Roman" w:hAnsi="Times New Roman" w:cs="Times New Roman"/>
          <w:sz w:val="24"/>
          <w:szCs w:val="24"/>
          <w:lang w:eastAsia="ru-RU"/>
        </w:rPr>
        <w:t>-</w:t>
      </w:r>
      <w:r w:rsidRPr="00B92093">
        <w:rPr>
          <w:rFonts w:ascii="Times New Roman" w:eastAsia="Times New Roman" w:hAnsi="Times New Roman" w:cs="Times New Roman"/>
          <w:sz w:val="24"/>
          <w:szCs w:val="24"/>
          <w:lang w:eastAsia="ru-RU"/>
        </w:rPr>
        <w:t>99,9%.</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bCs/>
          <w:iCs/>
          <w:sz w:val="24"/>
          <w:szCs w:val="24"/>
          <w:lang w:eastAsia="ru-RU"/>
        </w:rPr>
        <w:t xml:space="preserve">Объем инвестиций в основной капитал, </w:t>
      </w:r>
      <w:r w:rsidRPr="00B92093">
        <w:rPr>
          <w:rFonts w:ascii="Times New Roman" w:eastAsia="Times New Roman" w:hAnsi="Times New Roman" w:cs="Times New Roman"/>
          <w:sz w:val="24"/>
          <w:szCs w:val="24"/>
          <w:lang w:eastAsia="ru-RU"/>
        </w:rPr>
        <w:t xml:space="preserve">освоенных крупными и средними предприятиями городского округа город Мегион за 2016 год составил 19 991,8 </w:t>
      </w:r>
      <w:proofErr w:type="gramStart"/>
      <w:r w:rsidRPr="00B92093">
        <w:rPr>
          <w:rFonts w:ascii="Times New Roman" w:eastAsia="Times New Roman" w:hAnsi="Times New Roman" w:cs="Times New Roman"/>
          <w:sz w:val="24"/>
          <w:szCs w:val="24"/>
          <w:lang w:eastAsia="ru-RU"/>
        </w:rPr>
        <w:t>млн</w:t>
      </w:r>
      <w:proofErr w:type="gramEnd"/>
      <w:r w:rsidR="003310E2">
        <w:rPr>
          <w:rFonts w:ascii="Times New Roman" w:eastAsia="Times New Roman" w:hAnsi="Times New Roman" w:cs="Times New Roman"/>
          <w:sz w:val="24"/>
          <w:szCs w:val="24"/>
          <w:lang w:eastAsia="ru-RU"/>
        </w:rPr>
        <w:t xml:space="preserve"> </w:t>
      </w:r>
      <w:r w:rsidRPr="00B92093">
        <w:rPr>
          <w:rFonts w:ascii="Times New Roman" w:eastAsia="Times New Roman" w:hAnsi="Times New Roman" w:cs="Times New Roman"/>
          <w:sz w:val="24"/>
          <w:szCs w:val="24"/>
          <w:lang w:eastAsia="ru-RU"/>
        </w:rPr>
        <w:t>рублей, что в сопоставимой оценке на 22,35% ниже уровня соответствующего периода 2015 года.</w:t>
      </w:r>
    </w:p>
    <w:p w:rsidR="00C93D8E" w:rsidRPr="00B92093" w:rsidRDefault="00C93D8E" w:rsidP="00C93D8E">
      <w:pPr>
        <w:shd w:val="clear" w:color="auto" w:fill="FFFFFF"/>
        <w:spacing w:after="0" w:line="240" w:lineRule="auto"/>
        <w:ind w:firstLine="708"/>
        <w:jc w:val="both"/>
        <w:rPr>
          <w:rFonts w:ascii="Times New Roman" w:hAnsi="Times New Roman" w:cs="Times New Roman"/>
          <w:sz w:val="24"/>
          <w:szCs w:val="24"/>
        </w:rPr>
      </w:pPr>
      <w:r w:rsidRPr="00B92093">
        <w:rPr>
          <w:rFonts w:ascii="Times New Roman" w:hAnsi="Times New Roman" w:cs="Times New Roman"/>
          <w:sz w:val="24"/>
          <w:szCs w:val="24"/>
        </w:rPr>
        <w:t>В составе вложений в основной капитал по видам экономической деятельности (</w:t>
      </w:r>
      <w:r w:rsidR="003310E2">
        <w:rPr>
          <w:rFonts w:ascii="Times New Roman" w:hAnsi="Times New Roman" w:cs="Times New Roman"/>
          <w:sz w:val="24"/>
          <w:szCs w:val="24"/>
        </w:rPr>
        <w:t xml:space="preserve">по </w:t>
      </w:r>
      <w:r w:rsidRPr="00B92093">
        <w:rPr>
          <w:rFonts w:ascii="Times New Roman" w:hAnsi="Times New Roman" w:cs="Times New Roman"/>
          <w:sz w:val="24"/>
          <w:szCs w:val="24"/>
        </w:rPr>
        <w:t xml:space="preserve"> крупны</w:t>
      </w:r>
      <w:r w:rsidR="003310E2">
        <w:rPr>
          <w:rFonts w:ascii="Times New Roman" w:hAnsi="Times New Roman" w:cs="Times New Roman"/>
          <w:sz w:val="24"/>
          <w:szCs w:val="24"/>
        </w:rPr>
        <w:t>м</w:t>
      </w:r>
      <w:r w:rsidRPr="00B92093">
        <w:rPr>
          <w:rFonts w:ascii="Times New Roman" w:hAnsi="Times New Roman" w:cs="Times New Roman"/>
          <w:sz w:val="24"/>
          <w:szCs w:val="24"/>
        </w:rPr>
        <w:t xml:space="preserve"> и средни</w:t>
      </w:r>
      <w:r w:rsidR="003310E2">
        <w:rPr>
          <w:rFonts w:ascii="Times New Roman" w:hAnsi="Times New Roman" w:cs="Times New Roman"/>
          <w:sz w:val="24"/>
          <w:szCs w:val="24"/>
        </w:rPr>
        <w:t>м</w:t>
      </w:r>
      <w:r w:rsidRPr="00B92093">
        <w:rPr>
          <w:rFonts w:ascii="Times New Roman" w:hAnsi="Times New Roman" w:cs="Times New Roman"/>
          <w:sz w:val="24"/>
          <w:szCs w:val="24"/>
        </w:rPr>
        <w:t xml:space="preserve"> организаци</w:t>
      </w:r>
      <w:r w:rsidR="003310E2">
        <w:rPr>
          <w:rFonts w:ascii="Times New Roman" w:hAnsi="Times New Roman" w:cs="Times New Roman"/>
          <w:sz w:val="24"/>
          <w:szCs w:val="24"/>
        </w:rPr>
        <w:t>ям</w:t>
      </w:r>
      <w:r w:rsidRPr="00B92093">
        <w:rPr>
          <w:rFonts w:ascii="Times New Roman" w:hAnsi="Times New Roman" w:cs="Times New Roman"/>
          <w:sz w:val="24"/>
          <w:szCs w:val="24"/>
        </w:rPr>
        <w:t>) лидируют инвестиции по виду экономической деятельности «Добыча полезных ископаемых», удельный вес которых составляет 95,1%.</w:t>
      </w:r>
    </w:p>
    <w:p w:rsidR="00C93D8E" w:rsidRPr="00B92093" w:rsidRDefault="00C93D8E" w:rsidP="00C93D8E">
      <w:pPr>
        <w:shd w:val="clear" w:color="auto" w:fill="FFFFFF"/>
        <w:spacing w:after="0" w:line="240" w:lineRule="auto"/>
        <w:ind w:firstLine="708"/>
        <w:jc w:val="both"/>
        <w:rPr>
          <w:rFonts w:ascii="Times New Roman" w:hAnsi="Times New Roman" w:cs="Times New Roman"/>
          <w:sz w:val="24"/>
          <w:szCs w:val="24"/>
        </w:rPr>
      </w:pPr>
      <w:r w:rsidRPr="00B92093">
        <w:rPr>
          <w:rFonts w:ascii="Times New Roman" w:hAnsi="Times New Roman" w:cs="Times New Roman"/>
          <w:sz w:val="24"/>
          <w:szCs w:val="24"/>
        </w:rPr>
        <w:t>За 2016 год инвестиционные ресурсы крупными и средними организациями в основном направлялись на приобретение, монтаж и установку машин и оборудования – 22,1%, а также на строительство зданий (кроме жилых) и сооружений – 17,5%.</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По оценке в 2017 году ожидается увеличение объема инвестиций в основной капитал за счет всех источников финансирования к уровню 2016 года на 11,7% в сопоставимых ценах.</w:t>
      </w:r>
    </w:p>
    <w:p w:rsidR="00C93D8E" w:rsidRPr="00B92093" w:rsidRDefault="00C93D8E" w:rsidP="00C93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92093">
        <w:rPr>
          <w:rFonts w:ascii="Times New Roman" w:eastAsia="Times New Roman" w:hAnsi="Times New Roman" w:cs="Times New Roman"/>
          <w:color w:val="000000" w:themeColor="text1"/>
          <w:sz w:val="24"/>
          <w:szCs w:val="24"/>
          <w:lang w:eastAsia="ru-RU"/>
        </w:rPr>
        <w:t>В 2016 году основную долю капиталовложений составили собственные средства крупных и средних предприятий. В отчетном периоде их доля увеличилась с 96,3% в 2015 году до 97,9% в 2016 году. При этом доля привлеченных средств снизилась с 3,7% в 2015 году до 2,1% в 2016 году.</w:t>
      </w:r>
    </w:p>
    <w:p w:rsidR="00C93D8E" w:rsidRPr="00B92093" w:rsidRDefault="00C93D8E" w:rsidP="00C93D8E">
      <w:pPr>
        <w:shd w:val="clear" w:color="auto" w:fill="FFFFFF"/>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Вложения в основной капитал за счет привлеченных средств в 2016 году в большей степени профинансированы за счет бюджетных средств. Ими в 2016 году обеспечено 76,1% привлеченных средств.</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В прогнозном периоде доля собственных средств в структуре инвестиций в основной капитал по крупным и средним предприятиям города ожидается на уровне – 94,9-98,2%.</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 xml:space="preserve">  Основная доля инвестиций по-прежнему будет приходиться на такие отрасли, как промышленность (добыча полезных ископаемых), строительство, транспортировка и хранение, операции с недвижимым имуществом и образование.</w:t>
      </w:r>
    </w:p>
    <w:p w:rsidR="00C93D8E" w:rsidRPr="00B92093" w:rsidRDefault="00C93D8E" w:rsidP="00C93D8E">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По-прежнему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w:t>
      </w:r>
    </w:p>
    <w:p w:rsidR="00AE472F" w:rsidRPr="00430A12" w:rsidRDefault="00AE472F" w:rsidP="00AE472F">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t>Строительство объектов социальной сферы на территории городского округа город Мегион ведется в рамках реализации мероприятий государст</w:t>
      </w:r>
      <w:r w:rsidR="00982327" w:rsidRPr="00430A12">
        <w:rPr>
          <w:rFonts w:ascii="Times New Roman" w:hAnsi="Times New Roman" w:cs="Times New Roman"/>
          <w:color w:val="000000" w:themeColor="text1"/>
          <w:sz w:val="24"/>
          <w:szCs w:val="24"/>
        </w:rPr>
        <w:t>венных и муниципальных программ.</w:t>
      </w:r>
    </w:p>
    <w:p w:rsidR="00AE472F" w:rsidRPr="00430A12" w:rsidRDefault="00AE472F" w:rsidP="00AE472F">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t xml:space="preserve"> </w:t>
      </w:r>
      <w:r w:rsidR="00982327" w:rsidRPr="00430A12">
        <w:rPr>
          <w:rFonts w:ascii="Times New Roman" w:hAnsi="Times New Roman" w:cs="Times New Roman"/>
          <w:color w:val="000000" w:themeColor="text1"/>
          <w:sz w:val="24"/>
          <w:szCs w:val="24"/>
        </w:rPr>
        <w:t>В</w:t>
      </w:r>
      <w:r w:rsidRPr="00430A12">
        <w:rPr>
          <w:rFonts w:ascii="Times New Roman" w:hAnsi="Times New Roman" w:cs="Times New Roman"/>
          <w:color w:val="000000" w:themeColor="text1"/>
          <w:sz w:val="24"/>
          <w:szCs w:val="24"/>
        </w:rPr>
        <w:t xml:space="preserve"> 2015 году введены в действие 2 детских дошкольных образовательны</w:t>
      </w:r>
      <w:r w:rsidR="00982327" w:rsidRPr="00430A12">
        <w:rPr>
          <w:rFonts w:ascii="Times New Roman" w:hAnsi="Times New Roman" w:cs="Times New Roman"/>
          <w:color w:val="000000" w:themeColor="text1"/>
          <w:sz w:val="24"/>
          <w:szCs w:val="24"/>
        </w:rPr>
        <w:t>х учреждения, на 260 и 320 мест.</w:t>
      </w:r>
    </w:p>
    <w:p w:rsidR="00430A12" w:rsidRDefault="00982327" w:rsidP="00AE472F">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t>В</w:t>
      </w:r>
      <w:r w:rsidR="00AE472F" w:rsidRPr="00430A12">
        <w:rPr>
          <w:rFonts w:ascii="Times New Roman" w:hAnsi="Times New Roman" w:cs="Times New Roman"/>
          <w:color w:val="000000" w:themeColor="text1"/>
          <w:sz w:val="24"/>
          <w:szCs w:val="24"/>
        </w:rPr>
        <w:t xml:space="preserve"> 2016 году введен в </w:t>
      </w:r>
      <w:r w:rsidR="00AE472F" w:rsidRPr="00430A12">
        <w:rPr>
          <w:rFonts w:ascii="Times New Roman" w:hAnsi="Times New Roman" w:cs="Times New Roman"/>
          <w:iCs/>
          <w:color w:val="000000" w:themeColor="text1"/>
          <w:sz w:val="24"/>
          <w:szCs w:val="24"/>
        </w:rPr>
        <w:t>эксплуатацию</w:t>
      </w:r>
      <w:r w:rsidR="00AE472F" w:rsidRPr="00430A12">
        <w:rPr>
          <w:rFonts w:ascii="Times New Roman" w:hAnsi="Times New Roman" w:cs="Times New Roman"/>
          <w:color w:val="000000" w:themeColor="text1"/>
          <w:sz w:val="24"/>
          <w:szCs w:val="24"/>
        </w:rPr>
        <w:t xml:space="preserve"> </w:t>
      </w:r>
      <w:r w:rsidR="00B9625B" w:rsidRPr="00430A12">
        <w:rPr>
          <w:rFonts w:ascii="Times New Roman" w:hAnsi="Times New Roman" w:cs="Times New Roman"/>
          <w:color w:val="000000" w:themeColor="text1"/>
          <w:sz w:val="24"/>
          <w:szCs w:val="24"/>
        </w:rPr>
        <w:t>физкультурно-</w:t>
      </w:r>
      <w:r w:rsidR="00AE472F" w:rsidRPr="00430A12">
        <w:rPr>
          <w:rFonts w:ascii="Times New Roman" w:hAnsi="Times New Roman" w:cs="Times New Roman"/>
          <w:color w:val="000000" w:themeColor="text1"/>
          <w:sz w:val="24"/>
          <w:szCs w:val="24"/>
        </w:rPr>
        <w:t xml:space="preserve">спортивный комплекс </w:t>
      </w:r>
      <w:r w:rsidR="00AE472F" w:rsidRPr="00430A12">
        <w:rPr>
          <w:rFonts w:ascii="Times New Roman" w:hAnsi="Times New Roman" w:cs="Times New Roman"/>
          <w:iCs/>
          <w:color w:val="000000" w:themeColor="text1"/>
          <w:sz w:val="24"/>
          <w:szCs w:val="24"/>
        </w:rPr>
        <w:t>«Ледовый дворец»</w:t>
      </w:r>
      <w:r w:rsidRPr="00430A12">
        <w:rPr>
          <w:rFonts w:ascii="Times New Roman" w:hAnsi="Times New Roman" w:cs="Times New Roman"/>
          <w:iCs/>
          <w:color w:val="000000" w:themeColor="text1"/>
          <w:sz w:val="24"/>
          <w:szCs w:val="24"/>
        </w:rPr>
        <w:t xml:space="preserve">. </w:t>
      </w:r>
      <w:r w:rsidR="00430A12" w:rsidRPr="00430A12">
        <w:rPr>
          <w:rFonts w:ascii="Times New Roman" w:hAnsi="Times New Roman" w:cs="Times New Roman"/>
          <w:iCs/>
          <w:color w:val="000000" w:themeColor="text1"/>
          <w:sz w:val="24"/>
          <w:szCs w:val="24"/>
        </w:rPr>
        <w:t xml:space="preserve">Проведен ремонт </w:t>
      </w:r>
      <w:r w:rsidR="00430A12" w:rsidRPr="00430A12">
        <w:rPr>
          <w:rFonts w:ascii="Times New Roman" w:hAnsi="Times New Roman" w:cs="Times New Roman"/>
          <w:color w:val="000000" w:themeColor="text1"/>
          <w:sz w:val="24"/>
          <w:szCs w:val="24"/>
        </w:rPr>
        <w:t>527,4 м</w:t>
      </w:r>
      <w:proofErr w:type="gramStart"/>
      <w:r w:rsidR="00430A12" w:rsidRPr="00430A12">
        <w:rPr>
          <w:rFonts w:ascii="Times New Roman" w:hAnsi="Times New Roman" w:cs="Times New Roman"/>
          <w:color w:val="000000" w:themeColor="text1"/>
          <w:sz w:val="24"/>
          <w:szCs w:val="24"/>
          <w:vertAlign w:val="superscript"/>
        </w:rPr>
        <w:t>2</w:t>
      </w:r>
      <w:proofErr w:type="gramEnd"/>
      <w:r w:rsidR="00430A12" w:rsidRPr="00430A12">
        <w:rPr>
          <w:rFonts w:ascii="Times New Roman" w:hAnsi="Times New Roman" w:cs="Times New Roman"/>
          <w:color w:val="000000" w:themeColor="text1"/>
          <w:sz w:val="24"/>
          <w:szCs w:val="24"/>
        </w:rPr>
        <w:t xml:space="preserve"> площади муниципальных квартир, 2-х квартир для детей-сирот. В рамках</w:t>
      </w:r>
      <w:r w:rsidR="00430A12">
        <w:rPr>
          <w:rFonts w:ascii="Times New Roman" w:hAnsi="Times New Roman" w:cs="Times New Roman"/>
          <w:color w:val="000000" w:themeColor="text1"/>
          <w:sz w:val="24"/>
          <w:szCs w:val="24"/>
        </w:rPr>
        <w:t xml:space="preserve"> мероприятий</w:t>
      </w:r>
      <w:r w:rsidR="00430A12" w:rsidRPr="00430A12">
        <w:rPr>
          <w:rFonts w:ascii="Times New Roman" w:hAnsi="Times New Roman" w:cs="Times New Roman"/>
          <w:color w:val="000000" w:themeColor="text1"/>
          <w:sz w:val="24"/>
          <w:szCs w:val="24"/>
        </w:rPr>
        <w:t xml:space="preserve"> Государственной программы автономного округа «Развитие транспортной системы </w:t>
      </w:r>
      <w:r w:rsidR="00A34228">
        <w:rPr>
          <w:rFonts w:ascii="Times New Roman" w:hAnsi="Times New Roman" w:cs="Times New Roman"/>
          <w:color w:val="000000" w:themeColor="text1"/>
          <w:sz w:val="24"/>
          <w:szCs w:val="24"/>
        </w:rPr>
        <w:t xml:space="preserve">в </w:t>
      </w:r>
      <w:r w:rsidR="00430A12" w:rsidRPr="00430A12">
        <w:rPr>
          <w:rFonts w:ascii="Times New Roman" w:hAnsi="Times New Roman" w:cs="Times New Roman"/>
          <w:color w:val="000000" w:themeColor="text1"/>
          <w:sz w:val="24"/>
          <w:szCs w:val="24"/>
        </w:rPr>
        <w:t xml:space="preserve">Ханты - Мансийском автономном округе - Югре на 2014-2020 годы» введена в эксплуатацию автомобильная дорога по улице Губкина в городе </w:t>
      </w:r>
      <w:proofErr w:type="spellStart"/>
      <w:r w:rsidR="00430A12" w:rsidRPr="00430A12">
        <w:rPr>
          <w:rFonts w:ascii="Times New Roman" w:hAnsi="Times New Roman" w:cs="Times New Roman"/>
          <w:color w:val="000000" w:themeColor="text1"/>
          <w:sz w:val="24"/>
          <w:szCs w:val="24"/>
        </w:rPr>
        <w:t>Мегионе</w:t>
      </w:r>
      <w:proofErr w:type="spellEnd"/>
      <w:r w:rsidR="00430A12" w:rsidRPr="00430A12">
        <w:rPr>
          <w:rFonts w:ascii="Times New Roman" w:hAnsi="Times New Roman" w:cs="Times New Roman"/>
          <w:color w:val="000000" w:themeColor="text1"/>
          <w:sz w:val="24"/>
          <w:szCs w:val="24"/>
        </w:rPr>
        <w:t>.</w:t>
      </w:r>
    </w:p>
    <w:p w:rsidR="00430A12" w:rsidRPr="00430A12" w:rsidRDefault="00430A12" w:rsidP="00AE472F">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t xml:space="preserve">В рамках проведения мероприятий Государственной программы автономного округа «Развитие жилищно-коммунального комплекса и повышение энергетической эффективности в Ханты - Мансийском автономном округе - Югре на 2014-2020 годы» продолжается строительство двух объектов: Газификация п. </w:t>
      </w:r>
      <w:proofErr w:type="gramStart"/>
      <w:r w:rsidRPr="00430A12">
        <w:rPr>
          <w:rFonts w:ascii="Times New Roman" w:hAnsi="Times New Roman" w:cs="Times New Roman"/>
          <w:color w:val="000000" w:themeColor="text1"/>
          <w:sz w:val="24"/>
          <w:szCs w:val="24"/>
        </w:rPr>
        <w:t>Высокий</w:t>
      </w:r>
      <w:proofErr w:type="gramEnd"/>
      <w:r w:rsidRPr="00430A12">
        <w:rPr>
          <w:rFonts w:ascii="Times New Roman" w:hAnsi="Times New Roman" w:cs="Times New Roman"/>
          <w:color w:val="000000" w:themeColor="text1"/>
          <w:sz w:val="24"/>
          <w:szCs w:val="24"/>
        </w:rPr>
        <w:t xml:space="preserve"> и реконструкция 4-х КНС в </w:t>
      </w:r>
      <w:proofErr w:type="spellStart"/>
      <w:r w:rsidRPr="00430A12">
        <w:rPr>
          <w:rFonts w:ascii="Times New Roman" w:hAnsi="Times New Roman" w:cs="Times New Roman"/>
          <w:color w:val="000000" w:themeColor="text1"/>
          <w:sz w:val="24"/>
          <w:szCs w:val="24"/>
        </w:rPr>
        <w:t>пгт</w:t>
      </w:r>
      <w:proofErr w:type="spellEnd"/>
      <w:r w:rsidRPr="00430A12">
        <w:rPr>
          <w:rFonts w:ascii="Times New Roman" w:hAnsi="Times New Roman" w:cs="Times New Roman"/>
          <w:color w:val="000000" w:themeColor="text1"/>
          <w:sz w:val="24"/>
          <w:szCs w:val="24"/>
        </w:rPr>
        <w:t xml:space="preserve"> Высокий.</w:t>
      </w:r>
    </w:p>
    <w:p w:rsidR="00430A12" w:rsidRPr="00430A12" w:rsidRDefault="00430A12" w:rsidP="00AE472F">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lastRenderedPageBreak/>
        <w:t>В 2017 году продолжилось строительство объекта «Спортивный центр с универсальным игровым залом и плоскостными спортивными сооружениями» (данный объект находился на консервации).</w:t>
      </w:r>
    </w:p>
    <w:p w:rsidR="00AE472F" w:rsidRPr="00430A12" w:rsidRDefault="00430A12" w:rsidP="00B9625B">
      <w:pPr>
        <w:shd w:val="clear" w:color="auto" w:fill="FFFFFF"/>
        <w:spacing w:after="0" w:line="240" w:lineRule="auto"/>
        <w:ind w:firstLine="709"/>
        <w:jc w:val="both"/>
        <w:rPr>
          <w:rFonts w:ascii="Times New Roman" w:hAnsi="Times New Roman" w:cs="Times New Roman"/>
          <w:color w:val="000000" w:themeColor="text1"/>
          <w:sz w:val="24"/>
          <w:szCs w:val="24"/>
        </w:rPr>
      </w:pPr>
      <w:r w:rsidRPr="00430A12">
        <w:rPr>
          <w:rFonts w:ascii="Times New Roman" w:hAnsi="Times New Roman" w:cs="Times New Roman"/>
          <w:color w:val="000000" w:themeColor="text1"/>
          <w:sz w:val="24"/>
          <w:szCs w:val="24"/>
        </w:rPr>
        <w:t>С</w:t>
      </w:r>
      <w:r w:rsidR="00AE472F" w:rsidRPr="00430A12">
        <w:rPr>
          <w:rFonts w:ascii="Times New Roman" w:hAnsi="Times New Roman" w:cs="Times New Roman"/>
          <w:color w:val="000000" w:themeColor="text1"/>
          <w:sz w:val="24"/>
          <w:szCs w:val="24"/>
        </w:rPr>
        <w:t xml:space="preserve"> 201</w:t>
      </w:r>
      <w:r w:rsidR="00B9625B" w:rsidRPr="00430A12">
        <w:rPr>
          <w:rFonts w:ascii="Times New Roman" w:hAnsi="Times New Roman" w:cs="Times New Roman"/>
          <w:color w:val="000000" w:themeColor="text1"/>
          <w:sz w:val="24"/>
          <w:szCs w:val="24"/>
        </w:rPr>
        <w:t>7</w:t>
      </w:r>
      <w:r w:rsidR="00AE472F" w:rsidRPr="00430A12">
        <w:rPr>
          <w:rFonts w:ascii="Times New Roman" w:hAnsi="Times New Roman" w:cs="Times New Roman"/>
          <w:color w:val="000000" w:themeColor="text1"/>
          <w:sz w:val="24"/>
          <w:szCs w:val="24"/>
        </w:rPr>
        <w:t xml:space="preserve"> года </w:t>
      </w:r>
      <w:r w:rsidR="00B9625B" w:rsidRPr="00430A12">
        <w:rPr>
          <w:rFonts w:ascii="Times New Roman" w:hAnsi="Times New Roman" w:cs="Times New Roman"/>
          <w:color w:val="000000" w:themeColor="text1"/>
          <w:sz w:val="24"/>
          <w:szCs w:val="24"/>
        </w:rPr>
        <w:t>началось</w:t>
      </w:r>
      <w:r w:rsidR="00AE472F" w:rsidRPr="00430A12">
        <w:rPr>
          <w:rFonts w:ascii="Times New Roman" w:hAnsi="Times New Roman" w:cs="Times New Roman"/>
          <w:color w:val="000000" w:themeColor="text1"/>
          <w:sz w:val="24"/>
          <w:szCs w:val="24"/>
        </w:rPr>
        <w:t xml:space="preserve"> строительство автомобильной дороги к пристани </w:t>
      </w:r>
      <w:r w:rsidR="00040D2A">
        <w:rPr>
          <w:rFonts w:ascii="Times New Roman" w:hAnsi="Times New Roman" w:cs="Times New Roman"/>
          <w:color w:val="000000" w:themeColor="text1"/>
          <w:sz w:val="24"/>
          <w:szCs w:val="24"/>
        </w:rPr>
        <w:t xml:space="preserve">города </w:t>
      </w:r>
      <w:r w:rsidR="00AE472F" w:rsidRPr="00430A12">
        <w:rPr>
          <w:rFonts w:ascii="Times New Roman" w:hAnsi="Times New Roman" w:cs="Times New Roman"/>
          <w:color w:val="000000" w:themeColor="text1"/>
          <w:sz w:val="24"/>
          <w:szCs w:val="24"/>
        </w:rPr>
        <w:t>Мегиона (пр</w:t>
      </w:r>
      <w:r w:rsidR="00B9625B" w:rsidRPr="00430A12">
        <w:rPr>
          <w:rFonts w:ascii="Times New Roman" w:hAnsi="Times New Roman" w:cs="Times New Roman"/>
          <w:color w:val="000000" w:themeColor="text1"/>
          <w:sz w:val="24"/>
          <w:szCs w:val="24"/>
        </w:rPr>
        <w:t xml:space="preserve">оспект </w:t>
      </w:r>
      <w:r w:rsidR="00AE472F" w:rsidRPr="00430A12">
        <w:rPr>
          <w:rFonts w:ascii="Times New Roman" w:hAnsi="Times New Roman" w:cs="Times New Roman"/>
          <w:color w:val="000000" w:themeColor="text1"/>
          <w:sz w:val="24"/>
          <w:szCs w:val="24"/>
        </w:rPr>
        <w:t>Победы)</w:t>
      </w:r>
      <w:r w:rsidR="00E52CF4">
        <w:rPr>
          <w:rFonts w:ascii="Times New Roman" w:hAnsi="Times New Roman" w:cs="Times New Roman"/>
          <w:color w:val="000000" w:themeColor="text1"/>
          <w:sz w:val="24"/>
          <w:szCs w:val="24"/>
        </w:rPr>
        <w:t xml:space="preserve"> и </w:t>
      </w:r>
      <w:r w:rsidR="00E52CF4" w:rsidRPr="00430A12">
        <w:rPr>
          <w:rFonts w:ascii="Times New Roman" w:eastAsia="Times New Roman" w:hAnsi="Times New Roman" w:cs="Times New Roman"/>
          <w:color w:val="000000" w:themeColor="text1"/>
          <w:sz w:val="24"/>
          <w:szCs w:val="24"/>
          <w:lang w:eastAsia="ru-RU"/>
        </w:rPr>
        <w:t>мемориального комплекса «Аллея славы»</w:t>
      </w:r>
      <w:r w:rsidR="00AE472F" w:rsidRPr="00430A12">
        <w:rPr>
          <w:rFonts w:ascii="Times New Roman" w:hAnsi="Times New Roman" w:cs="Times New Roman"/>
          <w:color w:val="000000" w:themeColor="text1"/>
          <w:sz w:val="24"/>
          <w:szCs w:val="24"/>
        </w:rPr>
        <w:t xml:space="preserve">. </w:t>
      </w:r>
      <w:r w:rsidRPr="00430A12">
        <w:rPr>
          <w:rFonts w:ascii="Times New Roman" w:hAnsi="Times New Roman" w:cs="Times New Roman"/>
          <w:color w:val="000000" w:themeColor="text1"/>
          <w:sz w:val="24"/>
          <w:szCs w:val="24"/>
        </w:rPr>
        <w:t xml:space="preserve">Кроме того, </w:t>
      </w:r>
      <w:r w:rsidR="00B9625B" w:rsidRPr="00430A12">
        <w:rPr>
          <w:rFonts w:ascii="Times New Roman" w:hAnsi="Times New Roman" w:cs="Times New Roman"/>
          <w:color w:val="000000" w:themeColor="text1"/>
          <w:sz w:val="24"/>
          <w:szCs w:val="24"/>
        </w:rPr>
        <w:t>с</w:t>
      </w:r>
      <w:r w:rsidR="00AE472F" w:rsidRPr="00430A12">
        <w:rPr>
          <w:rFonts w:ascii="Times New Roman" w:eastAsia="Times New Roman" w:hAnsi="Times New Roman" w:cs="Times New Roman"/>
          <w:color w:val="000000" w:themeColor="text1"/>
          <w:sz w:val="24"/>
          <w:szCs w:val="24"/>
          <w:lang w:eastAsia="ru-RU"/>
        </w:rPr>
        <w:t xml:space="preserve"> 201</w:t>
      </w:r>
      <w:r w:rsidR="00B9625B" w:rsidRPr="00430A12">
        <w:rPr>
          <w:rFonts w:ascii="Times New Roman" w:eastAsia="Times New Roman" w:hAnsi="Times New Roman" w:cs="Times New Roman"/>
          <w:color w:val="000000" w:themeColor="text1"/>
          <w:sz w:val="24"/>
          <w:szCs w:val="24"/>
          <w:lang w:eastAsia="ru-RU"/>
        </w:rPr>
        <w:t>7</w:t>
      </w:r>
      <w:r w:rsidR="00AE472F" w:rsidRPr="00430A12">
        <w:rPr>
          <w:rFonts w:ascii="Times New Roman" w:eastAsia="Times New Roman" w:hAnsi="Times New Roman" w:cs="Times New Roman"/>
          <w:color w:val="000000" w:themeColor="text1"/>
          <w:sz w:val="24"/>
          <w:szCs w:val="24"/>
          <w:lang w:eastAsia="ru-RU"/>
        </w:rPr>
        <w:t xml:space="preserve"> года планируе</w:t>
      </w:r>
      <w:r w:rsidR="00E52CF4">
        <w:rPr>
          <w:rFonts w:ascii="Times New Roman" w:eastAsia="Times New Roman" w:hAnsi="Times New Roman" w:cs="Times New Roman"/>
          <w:color w:val="000000" w:themeColor="text1"/>
          <w:sz w:val="24"/>
          <w:szCs w:val="24"/>
          <w:lang w:eastAsia="ru-RU"/>
        </w:rPr>
        <w:t>тся начать строительство объекта</w:t>
      </w:r>
      <w:r w:rsidR="00AE472F" w:rsidRPr="00430A12">
        <w:rPr>
          <w:rFonts w:ascii="Times New Roman" w:eastAsia="Times New Roman" w:hAnsi="Times New Roman" w:cs="Times New Roman"/>
          <w:color w:val="000000" w:themeColor="text1"/>
          <w:sz w:val="24"/>
          <w:szCs w:val="24"/>
          <w:lang w:eastAsia="ru-RU"/>
        </w:rPr>
        <w:t xml:space="preserve"> «Городское кладбище. 2-я очередь».</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В прогнозируемом периоде формируется план инвестиционного развития города на 2018</w:t>
      </w:r>
      <w:r w:rsidR="00040D2A">
        <w:rPr>
          <w:rFonts w:ascii="Times New Roman" w:eastAsia="Times New Roman" w:hAnsi="Times New Roman" w:cs="Times New Roman"/>
          <w:color w:val="000000"/>
          <w:sz w:val="24"/>
          <w:szCs w:val="24"/>
          <w:lang w:eastAsia="ru-RU"/>
        </w:rPr>
        <w:t>-</w:t>
      </w:r>
      <w:r w:rsidRPr="00B92093">
        <w:rPr>
          <w:rFonts w:ascii="Times New Roman" w:eastAsia="Times New Roman" w:hAnsi="Times New Roman" w:cs="Times New Roman"/>
          <w:color w:val="000000"/>
          <w:sz w:val="24"/>
          <w:szCs w:val="24"/>
          <w:lang w:eastAsia="ru-RU"/>
        </w:rPr>
        <w:t xml:space="preserve">2020 годы, включающий как крупные инвестиционные проекты, так и проекты локального характера, предусматривающие участие субъектов малого и среднего предпринимательства.  </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На основании приоритетных направлений развития города сформирован перечень инвестиционных проектов, планируемых к реализации в том числе с привлечением внебюджетных источников:</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1.Строительство объектов социального значения</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1.1.Строительство объектов образования;</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1.2.Строительство объектов культуры;</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1.3.Строительство объектов спорта;</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1.4.Жилищное строительство:</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2.Строительство объектов инженерной инфраструктуры</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 xml:space="preserve">2.1.Строительство объектов </w:t>
      </w:r>
      <w:proofErr w:type="spellStart"/>
      <w:r w:rsidRPr="00B92093">
        <w:rPr>
          <w:rFonts w:ascii="Times New Roman" w:eastAsia="Times New Roman" w:hAnsi="Times New Roman" w:cs="Times New Roman"/>
          <w:color w:val="000000"/>
          <w:sz w:val="24"/>
          <w:szCs w:val="24"/>
          <w:lang w:eastAsia="ru-RU"/>
        </w:rPr>
        <w:t>тепловодоснабжения</w:t>
      </w:r>
      <w:proofErr w:type="spellEnd"/>
      <w:r w:rsidRPr="00B92093">
        <w:rPr>
          <w:rFonts w:ascii="Times New Roman" w:eastAsia="Times New Roman" w:hAnsi="Times New Roman" w:cs="Times New Roman"/>
          <w:color w:val="000000"/>
          <w:sz w:val="24"/>
          <w:szCs w:val="24"/>
          <w:lang w:eastAsia="ru-RU"/>
        </w:rPr>
        <w:t xml:space="preserve"> и водоотведения</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3.Строительство объектов транспортной инфраструктуры</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4.Строительство объектов благоустройства</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5.Инвестиционные проекты коммерческого назначения</w:t>
      </w:r>
    </w:p>
    <w:p w:rsidR="00C93D8E" w:rsidRPr="00B92093" w:rsidRDefault="00C93D8E" w:rsidP="00C93D8E">
      <w:pPr>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sz w:val="24"/>
          <w:szCs w:val="24"/>
          <w:lang w:eastAsia="ru-RU"/>
        </w:rPr>
        <w:t xml:space="preserve">В прогнозном периоде 2018-2020 годах предполагается строительство объектов </w:t>
      </w:r>
      <w:r w:rsidRPr="00B92093">
        <w:rPr>
          <w:rFonts w:ascii="Times New Roman" w:eastAsia="Times New Roman" w:hAnsi="Times New Roman" w:cs="Times New Roman"/>
          <w:color w:val="000000"/>
          <w:sz w:val="24"/>
          <w:szCs w:val="24"/>
          <w:lang w:eastAsia="ru-RU"/>
        </w:rPr>
        <w:t xml:space="preserve">образования, а именно: школа на 300 учащихся в поселке </w:t>
      </w:r>
      <w:proofErr w:type="gramStart"/>
      <w:r w:rsidRPr="00B92093">
        <w:rPr>
          <w:rFonts w:ascii="Times New Roman" w:eastAsia="Times New Roman" w:hAnsi="Times New Roman" w:cs="Times New Roman"/>
          <w:color w:val="000000"/>
          <w:sz w:val="24"/>
          <w:szCs w:val="24"/>
          <w:lang w:eastAsia="ru-RU"/>
        </w:rPr>
        <w:t>Высокий</w:t>
      </w:r>
      <w:proofErr w:type="gramEnd"/>
      <w:r w:rsidRPr="00B92093">
        <w:rPr>
          <w:rFonts w:ascii="Times New Roman" w:eastAsia="Times New Roman" w:hAnsi="Times New Roman" w:cs="Times New Roman"/>
          <w:color w:val="000000"/>
          <w:sz w:val="24"/>
          <w:szCs w:val="24"/>
          <w:lang w:eastAsia="ru-RU"/>
        </w:rPr>
        <w:t xml:space="preserve"> и средняя общеобразовательная школа на 1600 учащихся в 20 микрорайоне города Мегиона.</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Прогнозируемому увеличению объема инвестиций в 2018-2020 годах будет способствовать реализация на территории городского округа город Мегион Адресной инвестиционной программы Ханты-Мансийского автономного округа – Югры, а также реализация муниципальных программ. </w:t>
      </w:r>
    </w:p>
    <w:p w:rsidR="00C93D8E" w:rsidRPr="00B92093" w:rsidRDefault="00C93D8E" w:rsidP="00C93D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2093">
        <w:rPr>
          <w:rFonts w:ascii="Times New Roman" w:eastAsia="Times New Roman" w:hAnsi="Times New Roman" w:cs="Times New Roman"/>
          <w:color w:val="000000"/>
          <w:sz w:val="24"/>
          <w:szCs w:val="24"/>
          <w:lang w:eastAsia="ru-RU"/>
        </w:rPr>
        <w:t xml:space="preserve">Основными задачами на прогнозный период в области инвестиционной политики будут являться наращивание объемов, обеспечение сбалансированности и качества инвестиций, привлечение дополнительных средств в рамках реализации федеральных и окружных государственных программ. Реализация данных направлений в инвестиционной сфере будет предопределять устойчивость экономики города. </w:t>
      </w:r>
    </w:p>
    <w:p w:rsidR="00C93D8E" w:rsidRPr="00B92093" w:rsidRDefault="00C93D8E" w:rsidP="00C93D8E">
      <w:pPr>
        <w:spacing w:after="0" w:line="240" w:lineRule="auto"/>
        <w:ind w:firstLine="708"/>
        <w:jc w:val="both"/>
        <w:rPr>
          <w:rFonts w:ascii="Times New Roman" w:eastAsia="Times New Roman" w:hAnsi="Times New Roman" w:cs="Times New Roman"/>
          <w:sz w:val="24"/>
          <w:szCs w:val="24"/>
          <w:lang w:eastAsia="ru-RU"/>
        </w:rPr>
      </w:pPr>
      <w:proofErr w:type="gramStart"/>
      <w:r w:rsidRPr="00B92093">
        <w:rPr>
          <w:rFonts w:ascii="Times New Roman" w:eastAsia="Times New Roman" w:hAnsi="Times New Roman" w:cs="Times New Roman"/>
          <w:sz w:val="24"/>
          <w:szCs w:val="24"/>
          <w:lang w:eastAsia="ru-RU"/>
        </w:rPr>
        <w:t>Для обеспечения благоприятного инвестиционного климата на официальном сайте администрации города Мегиона в сети «Интернет» для инвесторов сформирован раздел «Инвестиционная деятельность», где размещен инвестиционный паспорт городского округа город Мегион на русском и английском языках, инвестиционные проекты, реализуемые на территории городского округа, представлены нормативные правовые акты, программы комплексного развития и формы поддержки инвестиционной деятельности, отражена инфраструктура поддержки предпринимательства, работа комиссии по инвестиционной</w:t>
      </w:r>
      <w:proofErr w:type="gramEnd"/>
      <w:r w:rsidRPr="00B92093">
        <w:rPr>
          <w:rFonts w:ascii="Times New Roman" w:eastAsia="Times New Roman" w:hAnsi="Times New Roman" w:cs="Times New Roman"/>
          <w:sz w:val="24"/>
          <w:szCs w:val="24"/>
          <w:lang w:eastAsia="ru-RU"/>
        </w:rPr>
        <w:t xml:space="preserve"> политике.</w:t>
      </w:r>
    </w:p>
    <w:p w:rsidR="005D1E91" w:rsidRDefault="005D1E91" w:rsidP="005D1E91">
      <w:pPr>
        <w:spacing w:after="0" w:line="240" w:lineRule="auto"/>
        <w:rPr>
          <w:rFonts w:ascii="Times New Roman" w:eastAsia="Times New Roman" w:hAnsi="Times New Roman" w:cs="Times New Roman"/>
          <w:b/>
          <w:sz w:val="24"/>
          <w:szCs w:val="24"/>
          <w:lang w:eastAsia="ru-RU"/>
        </w:rPr>
      </w:pPr>
    </w:p>
    <w:p w:rsidR="00572AFD" w:rsidRDefault="00B45C51" w:rsidP="005D1E91">
      <w:pPr>
        <w:spacing w:after="0" w:line="240" w:lineRule="auto"/>
        <w:rPr>
          <w:rFonts w:ascii="Times New Roman" w:hAnsi="Times New Roman" w:cs="Times New Roman"/>
          <w:sz w:val="24"/>
          <w:szCs w:val="24"/>
        </w:rPr>
      </w:pPr>
      <w:r>
        <w:rPr>
          <w:rFonts w:ascii="Times New Roman" w:hAnsi="Times New Roman" w:cs="Times New Roman"/>
          <w:sz w:val="24"/>
          <w:szCs w:val="24"/>
        </w:rPr>
        <w:t>ДОХОДЫ И РАСХОДЫ</w:t>
      </w:r>
      <w:r w:rsidR="00572AFD" w:rsidRPr="00B92093">
        <w:rPr>
          <w:rFonts w:ascii="Times New Roman" w:hAnsi="Times New Roman" w:cs="Times New Roman"/>
          <w:sz w:val="24"/>
          <w:szCs w:val="24"/>
        </w:rPr>
        <w:t xml:space="preserve"> БЮДЖЕТ</w:t>
      </w:r>
      <w:r>
        <w:rPr>
          <w:rFonts w:ascii="Times New Roman" w:hAnsi="Times New Roman" w:cs="Times New Roman"/>
          <w:sz w:val="24"/>
          <w:szCs w:val="24"/>
        </w:rPr>
        <w:t>А</w:t>
      </w:r>
    </w:p>
    <w:p w:rsidR="0061561A" w:rsidRDefault="0061561A" w:rsidP="005D1E91">
      <w:pPr>
        <w:spacing w:after="0" w:line="240" w:lineRule="auto"/>
        <w:rPr>
          <w:rFonts w:ascii="Times New Roman" w:hAnsi="Times New Roman" w:cs="Times New Roman"/>
          <w:sz w:val="24"/>
          <w:szCs w:val="24"/>
        </w:rPr>
      </w:pPr>
    </w:p>
    <w:p w:rsidR="00B45C51" w:rsidRPr="00B92093" w:rsidRDefault="00B45C51" w:rsidP="00572AFD">
      <w:pPr>
        <w:spacing w:after="0" w:line="240" w:lineRule="auto"/>
        <w:ind w:firstLine="708"/>
        <w:rPr>
          <w:rFonts w:ascii="Times New Roman" w:hAnsi="Times New Roman" w:cs="Times New Roman"/>
          <w:sz w:val="24"/>
          <w:szCs w:val="24"/>
        </w:rPr>
      </w:pPr>
    </w:p>
    <w:p w:rsidR="00982327" w:rsidRDefault="00982327" w:rsidP="00982327">
      <w:pPr>
        <w:spacing w:after="0" w:line="240" w:lineRule="auto"/>
        <w:ind w:firstLine="720"/>
        <w:jc w:val="both"/>
        <w:rPr>
          <w:rFonts w:ascii="Times New Roman" w:hAnsi="Times New Roman" w:cs="Times New Roman"/>
          <w:bCs/>
          <w:color w:val="000000" w:themeColor="text1"/>
          <w:sz w:val="24"/>
          <w:szCs w:val="24"/>
        </w:rPr>
      </w:pPr>
      <w:r w:rsidRPr="00E373FD">
        <w:rPr>
          <w:rFonts w:ascii="Times New Roman" w:hAnsi="Times New Roman" w:cs="Times New Roman"/>
          <w:bCs/>
          <w:color w:val="000000" w:themeColor="text1"/>
          <w:sz w:val="24"/>
          <w:szCs w:val="24"/>
        </w:rPr>
        <w:t>Прогноз поступления доходов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социально-эконом</w:t>
      </w:r>
      <w:r>
        <w:rPr>
          <w:rFonts w:ascii="Times New Roman" w:hAnsi="Times New Roman" w:cs="Times New Roman"/>
          <w:bCs/>
          <w:color w:val="000000" w:themeColor="text1"/>
          <w:sz w:val="24"/>
          <w:szCs w:val="24"/>
        </w:rPr>
        <w:t>ического развития страны до 2020</w:t>
      </w:r>
      <w:r w:rsidRPr="00E373FD">
        <w:rPr>
          <w:rFonts w:ascii="Times New Roman" w:hAnsi="Times New Roman" w:cs="Times New Roman"/>
          <w:bCs/>
          <w:color w:val="000000" w:themeColor="text1"/>
          <w:sz w:val="24"/>
          <w:szCs w:val="24"/>
        </w:rPr>
        <w:t xml:space="preserve"> года, ожидаемых итогов в текущем году и основных прогнозных параметров социально-экономического развития городс</w:t>
      </w:r>
      <w:r>
        <w:rPr>
          <w:rFonts w:ascii="Times New Roman" w:hAnsi="Times New Roman" w:cs="Times New Roman"/>
          <w:bCs/>
          <w:color w:val="000000" w:themeColor="text1"/>
          <w:sz w:val="24"/>
          <w:szCs w:val="24"/>
        </w:rPr>
        <w:t>кого округа город Мегион на 2018-2020</w:t>
      </w:r>
      <w:r w:rsidRPr="00E373FD">
        <w:rPr>
          <w:rFonts w:ascii="Times New Roman" w:hAnsi="Times New Roman" w:cs="Times New Roman"/>
          <w:bCs/>
          <w:color w:val="000000" w:themeColor="text1"/>
          <w:sz w:val="24"/>
          <w:szCs w:val="24"/>
        </w:rPr>
        <w:t xml:space="preserve"> годы</w:t>
      </w:r>
      <w:r>
        <w:rPr>
          <w:rFonts w:ascii="Times New Roman" w:hAnsi="Times New Roman" w:cs="Times New Roman"/>
          <w:bCs/>
          <w:color w:val="000000" w:themeColor="text1"/>
          <w:sz w:val="24"/>
          <w:szCs w:val="24"/>
        </w:rPr>
        <w:t>.</w:t>
      </w:r>
    </w:p>
    <w:p w:rsidR="00982327" w:rsidRPr="00A32378" w:rsidRDefault="00982327" w:rsidP="00982327">
      <w:pPr>
        <w:spacing w:after="0" w:line="240" w:lineRule="auto"/>
        <w:ind w:firstLine="720"/>
        <w:jc w:val="both"/>
        <w:rPr>
          <w:rFonts w:ascii="Times New Roman" w:hAnsi="Times New Roman" w:cs="Times New Roman"/>
          <w:bCs/>
          <w:color w:val="000000" w:themeColor="text1"/>
          <w:sz w:val="24"/>
          <w:szCs w:val="24"/>
        </w:rPr>
      </w:pPr>
      <w:r w:rsidRPr="00A32378">
        <w:rPr>
          <w:rFonts w:ascii="Times New Roman" w:hAnsi="Times New Roman" w:cs="Times New Roman"/>
          <w:sz w:val="24"/>
          <w:szCs w:val="24"/>
        </w:rPr>
        <w:lastRenderedPageBreak/>
        <w:t>За 2016 год в мест</w:t>
      </w:r>
      <w:r w:rsidR="00E52CF4">
        <w:rPr>
          <w:rFonts w:ascii="Times New Roman" w:hAnsi="Times New Roman" w:cs="Times New Roman"/>
          <w:sz w:val="24"/>
          <w:szCs w:val="24"/>
        </w:rPr>
        <w:t xml:space="preserve">ный бюджет поступило 4018,4 </w:t>
      </w:r>
      <w:proofErr w:type="gramStart"/>
      <w:r w:rsidR="00E52CF4" w:rsidRPr="00E52CF4">
        <w:rPr>
          <w:rFonts w:ascii="Times New Roman" w:hAnsi="Times New Roman" w:cs="Times New Roman"/>
          <w:sz w:val="24"/>
          <w:szCs w:val="24"/>
        </w:rPr>
        <w:t>млн</w:t>
      </w:r>
      <w:proofErr w:type="gramEnd"/>
      <w:r w:rsidR="00E52CF4" w:rsidRPr="00E52CF4">
        <w:rPr>
          <w:rFonts w:ascii="Times New Roman" w:hAnsi="Times New Roman" w:cs="Times New Roman"/>
          <w:sz w:val="24"/>
          <w:szCs w:val="24"/>
        </w:rPr>
        <w:t xml:space="preserve"> </w:t>
      </w:r>
      <w:r w:rsidRPr="00E52CF4">
        <w:rPr>
          <w:rFonts w:ascii="Times New Roman" w:hAnsi="Times New Roman" w:cs="Times New Roman"/>
          <w:sz w:val="24"/>
          <w:szCs w:val="24"/>
        </w:rPr>
        <w:t>рублей</w:t>
      </w:r>
      <w:r w:rsidRPr="002E1C51">
        <w:rPr>
          <w:rFonts w:ascii="Times New Roman" w:hAnsi="Times New Roman" w:cs="Times New Roman"/>
          <w:sz w:val="24"/>
          <w:szCs w:val="24"/>
        </w:rPr>
        <w:t xml:space="preserve">. </w:t>
      </w:r>
      <w:r w:rsidRPr="00A32378">
        <w:rPr>
          <w:rFonts w:ascii="Times New Roman" w:hAnsi="Times New Roman" w:cs="Times New Roman"/>
          <w:sz w:val="24"/>
          <w:szCs w:val="24"/>
        </w:rPr>
        <w:t xml:space="preserve">По сравнению с аналогичным периодом 2015 года поступления возросли на </w:t>
      </w:r>
      <w:r w:rsidR="002E1C51">
        <w:rPr>
          <w:rFonts w:ascii="Times New Roman" w:hAnsi="Times New Roman" w:cs="Times New Roman"/>
          <w:sz w:val="24"/>
          <w:szCs w:val="24"/>
        </w:rPr>
        <w:t xml:space="preserve">5,8% или же на </w:t>
      </w:r>
      <w:r w:rsidR="002E1C51" w:rsidRPr="00A32378">
        <w:rPr>
          <w:rFonts w:ascii="Times New Roman" w:hAnsi="Times New Roman" w:cs="Times New Roman"/>
          <w:sz w:val="24"/>
          <w:szCs w:val="24"/>
        </w:rPr>
        <w:t xml:space="preserve">248,4 </w:t>
      </w:r>
      <w:proofErr w:type="gramStart"/>
      <w:r w:rsidR="002E1C51">
        <w:rPr>
          <w:rFonts w:ascii="Times New Roman" w:hAnsi="Times New Roman" w:cs="Times New Roman"/>
          <w:sz w:val="24"/>
          <w:szCs w:val="24"/>
        </w:rPr>
        <w:t>млн</w:t>
      </w:r>
      <w:proofErr w:type="gramEnd"/>
      <w:r w:rsidR="002E1C51">
        <w:rPr>
          <w:rFonts w:ascii="Times New Roman" w:hAnsi="Times New Roman" w:cs="Times New Roman"/>
          <w:sz w:val="24"/>
          <w:szCs w:val="24"/>
        </w:rPr>
        <w:t xml:space="preserve"> </w:t>
      </w:r>
      <w:r w:rsidR="002E1C51" w:rsidRPr="00A32378">
        <w:rPr>
          <w:rFonts w:ascii="Times New Roman" w:hAnsi="Times New Roman" w:cs="Times New Roman"/>
          <w:sz w:val="24"/>
          <w:szCs w:val="24"/>
        </w:rPr>
        <w:t>рублей</w:t>
      </w:r>
    </w:p>
    <w:p w:rsidR="00982327" w:rsidRPr="00E373FD" w:rsidRDefault="00982327" w:rsidP="00982327">
      <w:pPr>
        <w:spacing w:after="0" w:line="240" w:lineRule="auto"/>
        <w:ind w:firstLine="720"/>
        <w:jc w:val="both"/>
        <w:rPr>
          <w:rFonts w:ascii="Times New Roman" w:hAnsi="Times New Roman" w:cs="Times New Roman"/>
          <w:bCs/>
          <w:color w:val="000000" w:themeColor="text1"/>
          <w:sz w:val="24"/>
          <w:szCs w:val="24"/>
        </w:rPr>
      </w:pPr>
      <w:r w:rsidRPr="00E373FD">
        <w:rPr>
          <w:rFonts w:ascii="Times New Roman" w:hAnsi="Times New Roman" w:cs="Times New Roman"/>
          <w:bCs/>
          <w:color w:val="000000" w:themeColor="text1"/>
          <w:sz w:val="24"/>
          <w:szCs w:val="24"/>
        </w:rPr>
        <w:t>Доходы консолидированного бюджета городского округа город Мегион с учетом налоговых и неналоговых доходов и б</w:t>
      </w:r>
      <w:r>
        <w:rPr>
          <w:rFonts w:ascii="Times New Roman" w:hAnsi="Times New Roman" w:cs="Times New Roman"/>
          <w:bCs/>
          <w:color w:val="000000" w:themeColor="text1"/>
          <w:sz w:val="24"/>
          <w:szCs w:val="24"/>
        </w:rPr>
        <w:t>езвозмездных поступлений за 2017 год по оценке составят 381</w:t>
      </w:r>
      <w:r w:rsidR="009C0DDE">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w:t>
      </w:r>
      <w:r w:rsidR="009C0DDE">
        <w:rPr>
          <w:rFonts w:ascii="Times New Roman" w:hAnsi="Times New Roman" w:cs="Times New Roman"/>
          <w:bCs/>
          <w:color w:val="000000" w:themeColor="text1"/>
          <w:sz w:val="24"/>
          <w:szCs w:val="24"/>
        </w:rPr>
        <w:t xml:space="preserve">5 </w:t>
      </w:r>
      <w:proofErr w:type="gramStart"/>
      <w:r w:rsidR="00E52CF4">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00E52CF4" w:rsidRPr="00A32378">
        <w:rPr>
          <w:rFonts w:ascii="Times New Roman" w:hAnsi="Times New Roman" w:cs="Times New Roman"/>
          <w:sz w:val="24"/>
          <w:szCs w:val="24"/>
        </w:rPr>
        <w:t>рублей</w:t>
      </w:r>
      <w:r w:rsidR="009C0DDE">
        <w:rPr>
          <w:rFonts w:ascii="Times New Roman" w:hAnsi="Times New Roman" w:cs="Times New Roman"/>
          <w:bCs/>
          <w:color w:val="000000" w:themeColor="text1"/>
          <w:sz w:val="24"/>
          <w:szCs w:val="24"/>
        </w:rPr>
        <w:t>, или 94,9</w:t>
      </w:r>
      <w:r>
        <w:rPr>
          <w:rFonts w:ascii="Times New Roman" w:hAnsi="Times New Roman" w:cs="Times New Roman"/>
          <w:bCs/>
          <w:color w:val="000000" w:themeColor="text1"/>
          <w:sz w:val="24"/>
          <w:szCs w:val="24"/>
        </w:rPr>
        <w:t>% к уровню 2016</w:t>
      </w:r>
      <w:r w:rsidRPr="00E373FD">
        <w:rPr>
          <w:rFonts w:ascii="Times New Roman" w:hAnsi="Times New Roman" w:cs="Times New Roman"/>
          <w:bCs/>
          <w:color w:val="000000" w:themeColor="text1"/>
          <w:sz w:val="24"/>
          <w:szCs w:val="24"/>
        </w:rPr>
        <w:t xml:space="preserve"> года.</w:t>
      </w:r>
    </w:p>
    <w:p w:rsidR="00982327" w:rsidRPr="00E373FD" w:rsidRDefault="00982327" w:rsidP="00982327">
      <w:pPr>
        <w:spacing w:after="0" w:line="240" w:lineRule="auto"/>
        <w:ind w:firstLine="720"/>
        <w:jc w:val="both"/>
        <w:rPr>
          <w:rFonts w:ascii="Times New Roman" w:hAnsi="Times New Roman" w:cs="Times New Roman"/>
          <w:bCs/>
          <w:color w:val="000000" w:themeColor="text1"/>
          <w:sz w:val="24"/>
          <w:szCs w:val="24"/>
        </w:rPr>
      </w:pPr>
      <w:r w:rsidRPr="00E373FD">
        <w:rPr>
          <w:rFonts w:ascii="Times New Roman" w:hAnsi="Times New Roman" w:cs="Times New Roman"/>
          <w:bCs/>
          <w:color w:val="000000" w:themeColor="text1"/>
          <w:sz w:val="24"/>
          <w:szCs w:val="24"/>
        </w:rPr>
        <w:t>В прогнозном периоде доходы консолидированного бюджета городс</w:t>
      </w:r>
      <w:r>
        <w:rPr>
          <w:rFonts w:ascii="Times New Roman" w:hAnsi="Times New Roman" w:cs="Times New Roman"/>
          <w:bCs/>
          <w:color w:val="000000" w:themeColor="text1"/>
          <w:sz w:val="24"/>
          <w:szCs w:val="24"/>
        </w:rPr>
        <w:t xml:space="preserve">кого округа город Мегион по </w:t>
      </w:r>
      <w:r w:rsidR="00EF4292">
        <w:rPr>
          <w:rFonts w:ascii="Times New Roman" w:hAnsi="Times New Roman" w:cs="Times New Roman"/>
          <w:bCs/>
          <w:color w:val="000000" w:themeColor="text1"/>
          <w:sz w:val="24"/>
          <w:szCs w:val="24"/>
        </w:rPr>
        <w:t>дву</w:t>
      </w:r>
      <w:r>
        <w:rPr>
          <w:rFonts w:ascii="Times New Roman" w:hAnsi="Times New Roman" w:cs="Times New Roman"/>
          <w:bCs/>
          <w:color w:val="000000" w:themeColor="text1"/>
          <w:sz w:val="24"/>
          <w:szCs w:val="24"/>
        </w:rPr>
        <w:t>м</w:t>
      </w:r>
      <w:r w:rsidRPr="00E373FD">
        <w:rPr>
          <w:rFonts w:ascii="Times New Roman" w:hAnsi="Times New Roman" w:cs="Times New Roman"/>
          <w:bCs/>
          <w:color w:val="000000" w:themeColor="text1"/>
          <w:sz w:val="24"/>
          <w:szCs w:val="24"/>
        </w:rPr>
        <w:t xml:space="preserve"> вариантам составят:</w:t>
      </w:r>
    </w:p>
    <w:p w:rsidR="00982327" w:rsidRPr="00E373FD" w:rsidRDefault="00982327" w:rsidP="00982327">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2018 год –372</w:t>
      </w:r>
      <w:r w:rsidR="009C0DDE">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w:t>
      </w:r>
      <w:r w:rsidR="009C0DDE">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-372</w:t>
      </w:r>
      <w:r w:rsidR="009C0DDE">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w:t>
      </w:r>
      <w:r w:rsidR="00E52CF4">
        <w:rPr>
          <w:rFonts w:ascii="Times New Roman" w:hAnsi="Times New Roman" w:cs="Times New Roman"/>
          <w:bCs/>
          <w:color w:val="000000" w:themeColor="text1"/>
          <w:sz w:val="24"/>
          <w:szCs w:val="24"/>
        </w:rPr>
        <w:t xml:space="preserve"> </w:t>
      </w:r>
      <w:proofErr w:type="gramStart"/>
      <w:r w:rsidR="00E52CF4">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00E52CF4" w:rsidRPr="00A32378">
        <w:rPr>
          <w:rFonts w:ascii="Times New Roman" w:hAnsi="Times New Roman" w:cs="Times New Roman"/>
          <w:sz w:val="24"/>
          <w:szCs w:val="24"/>
        </w:rPr>
        <w:t>рублей</w:t>
      </w:r>
      <w:r>
        <w:rPr>
          <w:rFonts w:ascii="Times New Roman" w:hAnsi="Times New Roman" w:cs="Times New Roman"/>
          <w:bCs/>
          <w:color w:val="000000" w:themeColor="text1"/>
          <w:sz w:val="24"/>
          <w:szCs w:val="24"/>
        </w:rPr>
        <w:t xml:space="preserve">, или </w:t>
      </w:r>
      <w:r w:rsidR="009C0DDE">
        <w:rPr>
          <w:rFonts w:ascii="Times New Roman" w:hAnsi="Times New Roman" w:cs="Times New Roman"/>
          <w:bCs/>
          <w:color w:val="000000" w:themeColor="text1"/>
          <w:sz w:val="24"/>
          <w:szCs w:val="24"/>
        </w:rPr>
        <w:t>97,8</w:t>
      </w:r>
      <w:r>
        <w:rPr>
          <w:rFonts w:ascii="Times New Roman" w:hAnsi="Times New Roman" w:cs="Times New Roman"/>
          <w:bCs/>
          <w:color w:val="000000" w:themeColor="text1"/>
          <w:sz w:val="24"/>
          <w:szCs w:val="24"/>
        </w:rPr>
        <w:t>% к уровню 2017</w:t>
      </w:r>
      <w:r w:rsidRPr="00E373FD">
        <w:rPr>
          <w:rFonts w:ascii="Times New Roman" w:hAnsi="Times New Roman" w:cs="Times New Roman"/>
          <w:bCs/>
          <w:color w:val="000000" w:themeColor="text1"/>
          <w:sz w:val="24"/>
          <w:szCs w:val="24"/>
        </w:rPr>
        <w:t xml:space="preserve"> года;</w:t>
      </w:r>
    </w:p>
    <w:p w:rsidR="00982327" w:rsidRPr="00E373FD" w:rsidRDefault="00982327" w:rsidP="00982327">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2019 год –</w:t>
      </w:r>
      <w:r w:rsidR="009C0DDE">
        <w:rPr>
          <w:rFonts w:ascii="Times New Roman" w:hAnsi="Times New Roman" w:cs="Times New Roman"/>
          <w:bCs/>
          <w:color w:val="000000" w:themeColor="text1"/>
          <w:sz w:val="24"/>
          <w:szCs w:val="24"/>
        </w:rPr>
        <w:t>3446,6-3472,6</w:t>
      </w:r>
      <w:r>
        <w:rPr>
          <w:rFonts w:ascii="Times New Roman" w:hAnsi="Times New Roman" w:cs="Times New Roman"/>
          <w:bCs/>
          <w:color w:val="000000" w:themeColor="text1"/>
          <w:sz w:val="24"/>
          <w:szCs w:val="24"/>
        </w:rPr>
        <w:t xml:space="preserve"> </w:t>
      </w:r>
      <w:proofErr w:type="gramStart"/>
      <w:r w:rsidR="00E52CF4">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00E52CF4" w:rsidRPr="00A32378">
        <w:rPr>
          <w:rFonts w:ascii="Times New Roman" w:hAnsi="Times New Roman" w:cs="Times New Roman"/>
          <w:sz w:val="24"/>
          <w:szCs w:val="24"/>
        </w:rPr>
        <w:t>рублей</w:t>
      </w:r>
      <w:r>
        <w:rPr>
          <w:rFonts w:ascii="Times New Roman" w:hAnsi="Times New Roman" w:cs="Times New Roman"/>
          <w:bCs/>
          <w:color w:val="000000" w:themeColor="text1"/>
          <w:sz w:val="24"/>
          <w:szCs w:val="24"/>
        </w:rPr>
        <w:t xml:space="preserve">, или </w:t>
      </w:r>
      <w:r w:rsidR="009C0DDE">
        <w:rPr>
          <w:rFonts w:ascii="Times New Roman" w:hAnsi="Times New Roman" w:cs="Times New Roman"/>
          <w:bCs/>
          <w:color w:val="000000" w:themeColor="text1"/>
          <w:sz w:val="24"/>
          <w:szCs w:val="24"/>
        </w:rPr>
        <w:t>92,5-93,1</w:t>
      </w:r>
      <w:r>
        <w:rPr>
          <w:rFonts w:ascii="Times New Roman" w:hAnsi="Times New Roman" w:cs="Times New Roman"/>
          <w:bCs/>
          <w:color w:val="000000" w:themeColor="text1"/>
          <w:sz w:val="24"/>
          <w:szCs w:val="24"/>
        </w:rPr>
        <w:t>% соответственно к уровню 2018</w:t>
      </w:r>
      <w:r w:rsidRPr="00E373FD">
        <w:rPr>
          <w:rFonts w:ascii="Times New Roman" w:hAnsi="Times New Roman" w:cs="Times New Roman"/>
          <w:bCs/>
          <w:color w:val="000000" w:themeColor="text1"/>
          <w:sz w:val="24"/>
          <w:szCs w:val="24"/>
        </w:rPr>
        <w:t xml:space="preserve"> года;</w:t>
      </w:r>
    </w:p>
    <w:p w:rsidR="00982327" w:rsidRPr="00E373FD" w:rsidRDefault="00982327" w:rsidP="00982327">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2020 год – </w:t>
      </w:r>
      <w:r w:rsidR="009C0DDE">
        <w:rPr>
          <w:rFonts w:ascii="Times New Roman" w:hAnsi="Times New Roman" w:cs="Times New Roman"/>
          <w:bCs/>
          <w:color w:val="000000" w:themeColor="text1"/>
          <w:sz w:val="24"/>
          <w:szCs w:val="24"/>
        </w:rPr>
        <w:t>3460,7-3487,9</w:t>
      </w:r>
      <w:r>
        <w:rPr>
          <w:rFonts w:ascii="Times New Roman" w:hAnsi="Times New Roman" w:cs="Times New Roman"/>
          <w:bCs/>
          <w:color w:val="000000" w:themeColor="text1"/>
          <w:sz w:val="24"/>
          <w:szCs w:val="24"/>
        </w:rPr>
        <w:t xml:space="preserve"> </w:t>
      </w:r>
      <w:proofErr w:type="gramStart"/>
      <w:r w:rsidR="00E52CF4">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00E52CF4" w:rsidRPr="00A32378">
        <w:rPr>
          <w:rFonts w:ascii="Times New Roman" w:hAnsi="Times New Roman" w:cs="Times New Roman"/>
          <w:sz w:val="24"/>
          <w:szCs w:val="24"/>
        </w:rPr>
        <w:t>рублей</w:t>
      </w:r>
      <w:r>
        <w:rPr>
          <w:rFonts w:ascii="Times New Roman" w:hAnsi="Times New Roman" w:cs="Times New Roman"/>
          <w:bCs/>
          <w:color w:val="000000" w:themeColor="text1"/>
          <w:sz w:val="24"/>
          <w:szCs w:val="24"/>
        </w:rPr>
        <w:t xml:space="preserve">, или </w:t>
      </w:r>
      <w:r w:rsidR="009C0DDE">
        <w:rPr>
          <w:rFonts w:ascii="Times New Roman" w:hAnsi="Times New Roman" w:cs="Times New Roman"/>
          <w:bCs/>
          <w:color w:val="000000" w:themeColor="text1"/>
          <w:sz w:val="24"/>
          <w:szCs w:val="24"/>
        </w:rPr>
        <w:t>100,4%</w:t>
      </w:r>
      <w:r>
        <w:rPr>
          <w:rFonts w:ascii="Times New Roman" w:hAnsi="Times New Roman" w:cs="Times New Roman"/>
          <w:bCs/>
          <w:color w:val="000000" w:themeColor="text1"/>
          <w:sz w:val="24"/>
          <w:szCs w:val="24"/>
        </w:rPr>
        <w:t xml:space="preserve"> к уровню 2019</w:t>
      </w:r>
      <w:r w:rsidRPr="00E373FD">
        <w:rPr>
          <w:rFonts w:ascii="Times New Roman" w:hAnsi="Times New Roman" w:cs="Times New Roman"/>
          <w:bCs/>
          <w:color w:val="000000" w:themeColor="text1"/>
          <w:sz w:val="24"/>
          <w:szCs w:val="24"/>
        </w:rPr>
        <w:t xml:space="preserve"> года.</w:t>
      </w:r>
    </w:p>
    <w:p w:rsidR="00982327" w:rsidRPr="00E373FD"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Поступления налогов, сборов и иных обязательных платежей в бюджет город</w:t>
      </w:r>
      <w:r>
        <w:rPr>
          <w:rFonts w:ascii="Times New Roman" w:hAnsi="Times New Roman" w:cs="Times New Roman"/>
          <w:color w:val="000000" w:themeColor="text1"/>
          <w:sz w:val="24"/>
          <w:szCs w:val="24"/>
        </w:rPr>
        <w:t xml:space="preserve">ского округа город Мегион в 2017 году оцениваются в сумме </w:t>
      </w:r>
      <w:r w:rsidR="009C0DDE">
        <w:rPr>
          <w:rFonts w:ascii="Times New Roman" w:hAnsi="Times New Roman" w:cs="Times New Roman"/>
          <w:color w:val="000000" w:themeColor="text1"/>
          <w:sz w:val="24"/>
          <w:szCs w:val="24"/>
        </w:rPr>
        <w:t xml:space="preserve">1235,3 </w:t>
      </w:r>
      <w:proofErr w:type="gramStart"/>
      <w:r w:rsidR="00E52CF4">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00E52CF4" w:rsidRPr="00A32378">
        <w:rPr>
          <w:rFonts w:ascii="Times New Roman" w:hAnsi="Times New Roman" w:cs="Times New Roman"/>
          <w:sz w:val="24"/>
          <w:szCs w:val="24"/>
        </w:rPr>
        <w:t>рублей</w:t>
      </w:r>
      <w:r w:rsidR="009C0DDE">
        <w:rPr>
          <w:rFonts w:ascii="Times New Roman" w:hAnsi="Times New Roman" w:cs="Times New Roman"/>
          <w:color w:val="000000" w:themeColor="text1"/>
          <w:sz w:val="24"/>
          <w:szCs w:val="24"/>
        </w:rPr>
        <w:t>, или 101,5</w:t>
      </w:r>
      <w:r>
        <w:rPr>
          <w:rFonts w:ascii="Times New Roman" w:hAnsi="Times New Roman" w:cs="Times New Roman"/>
          <w:color w:val="000000" w:themeColor="text1"/>
          <w:sz w:val="24"/>
          <w:szCs w:val="24"/>
        </w:rPr>
        <w:t>% к уровню 2016</w:t>
      </w:r>
      <w:r w:rsidRPr="00E373FD">
        <w:rPr>
          <w:rFonts w:ascii="Times New Roman" w:hAnsi="Times New Roman" w:cs="Times New Roman"/>
          <w:color w:val="000000" w:themeColor="text1"/>
          <w:sz w:val="24"/>
          <w:szCs w:val="24"/>
        </w:rPr>
        <w:t xml:space="preserve"> года.</w:t>
      </w:r>
    </w:p>
    <w:p w:rsidR="00982327" w:rsidRPr="00E373FD"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Основным источником собственных доходов городского округа город Мегион является налог на доходы физических ли</w:t>
      </w:r>
      <w:r>
        <w:rPr>
          <w:rFonts w:ascii="Times New Roman" w:hAnsi="Times New Roman" w:cs="Times New Roman"/>
          <w:color w:val="000000" w:themeColor="text1"/>
          <w:sz w:val="24"/>
          <w:szCs w:val="24"/>
        </w:rPr>
        <w:t>ц, доля которого составляет 56,8% (2016</w:t>
      </w:r>
      <w:r w:rsidRPr="00E373FD">
        <w:rPr>
          <w:rFonts w:ascii="Times New Roman" w:hAnsi="Times New Roman" w:cs="Times New Roman"/>
          <w:color w:val="000000" w:themeColor="text1"/>
          <w:sz w:val="24"/>
          <w:szCs w:val="24"/>
        </w:rPr>
        <w:t xml:space="preserve"> год) соб</w:t>
      </w:r>
      <w:r>
        <w:rPr>
          <w:rFonts w:ascii="Times New Roman" w:hAnsi="Times New Roman" w:cs="Times New Roman"/>
          <w:color w:val="000000" w:themeColor="text1"/>
          <w:sz w:val="24"/>
          <w:szCs w:val="24"/>
        </w:rPr>
        <w:t>ственных доходов бюджета. В 2017</w:t>
      </w:r>
      <w:r w:rsidRPr="00E373FD">
        <w:rPr>
          <w:rFonts w:ascii="Times New Roman" w:hAnsi="Times New Roman" w:cs="Times New Roman"/>
          <w:color w:val="000000" w:themeColor="text1"/>
          <w:sz w:val="24"/>
          <w:szCs w:val="24"/>
        </w:rPr>
        <w:t xml:space="preserve"> году сумма налога на доходы физичес</w:t>
      </w:r>
      <w:r>
        <w:rPr>
          <w:rFonts w:ascii="Times New Roman" w:hAnsi="Times New Roman" w:cs="Times New Roman"/>
          <w:color w:val="000000" w:themeColor="text1"/>
          <w:sz w:val="24"/>
          <w:szCs w:val="24"/>
        </w:rPr>
        <w:t xml:space="preserve">ких лиц по оценке составит 704,5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 или 101,8% к уровню 2016</w:t>
      </w:r>
      <w:r w:rsidRPr="00E373FD">
        <w:rPr>
          <w:rFonts w:ascii="Times New Roman" w:hAnsi="Times New Roman" w:cs="Times New Roman"/>
          <w:color w:val="000000" w:themeColor="text1"/>
          <w:sz w:val="24"/>
          <w:szCs w:val="24"/>
        </w:rPr>
        <w:t xml:space="preserve"> года. </w:t>
      </w:r>
    </w:p>
    <w:p w:rsidR="00BD1CAF" w:rsidRDefault="00982327" w:rsidP="0098232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2018-2020</w:t>
      </w:r>
      <w:r w:rsidRPr="00E373FD">
        <w:rPr>
          <w:rFonts w:ascii="Times New Roman" w:hAnsi="Times New Roman" w:cs="Times New Roman"/>
          <w:color w:val="000000" w:themeColor="text1"/>
          <w:sz w:val="24"/>
          <w:szCs w:val="24"/>
        </w:rPr>
        <w:t xml:space="preserve"> годы, прогнозируется рост поступлений налога на доходы физических лиц:</w:t>
      </w:r>
      <w:r w:rsidR="00A4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 </w:t>
      </w:r>
      <w:r w:rsidR="00A404A1">
        <w:rPr>
          <w:rFonts w:ascii="Times New Roman" w:hAnsi="Times New Roman" w:cs="Times New Roman"/>
          <w:color w:val="000000" w:themeColor="text1"/>
          <w:sz w:val="24"/>
          <w:szCs w:val="24"/>
        </w:rPr>
        <w:t>базово</w:t>
      </w:r>
      <w:r>
        <w:rPr>
          <w:rFonts w:ascii="Times New Roman" w:hAnsi="Times New Roman" w:cs="Times New Roman"/>
          <w:color w:val="000000" w:themeColor="text1"/>
          <w:sz w:val="24"/>
          <w:szCs w:val="24"/>
        </w:rPr>
        <w:t>му вариан</w:t>
      </w:r>
      <w:r w:rsidR="009C0DDE">
        <w:rPr>
          <w:rFonts w:ascii="Times New Roman" w:hAnsi="Times New Roman" w:cs="Times New Roman"/>
          <w:color w:val="000000" w:themeColor="text1"/>
          <w:sz w:val="24"/>
          <w:szCs w:val="24"/>
        </w:rPr>
        <w:t>ту 101,5-101,8</w:t>
      </w:r>
      <w:r w:rsidR="009C0DDE" w:rsidRPr="00E373FD">
        <w:rPr>
          <w:rFonts w:ascii="Times New Roman" w:hAnsi="Times New Roman" w:cs="Times New Roman"/>
          <w:color w:val="000000" w:themeColor="text1"/>
          <w:sz w:val="24"/>
          <w:szCs w:val="24"/>
        </w:rPr>
        <w:t xml:space="preserve"> </w:t>
      </w:r>
      <w:r w:rsidRPr="00E373F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по </w:t>
      </w:r>
      <w:r w:rsidR="00A404A1">
        <w:rPr>
          <w:rFonts w:ascii="Times New Roman" w:hAnsi="Times New Roman" w:cs="Times New Roman"/>
          <w:color w:val="000000" w:themeColor="text1"/>
          <w:sz w:val="24"/>
          <w:szCs w:val="24"/>
        </w:rPr>
        <w:t>целево</w:t>
      </w:r>
      <w:r>
        <w:rPr>
          <w:rFonts w:ascii="Times New Roman" w:hAnsi="Times New Roman" w:cs="Times New Roman"/>
          <w:color w:val="000000" w:themeColor="text1"/>
          <w:sz w:val="24"/>
          <w:szCs w:val="24"/>
        </w:rPr>
        <w:t xml:space="preserve">му варианту </w:t>
      </w:r>
      <w:r w:rsidR="009C0DDE">
        <w:rPr>
          <w:rFonts w:ascii="Times New Roman" w:hAnsi="Times New Roman" w:cs="Times New Roman"/>
          <w:color w:val="000000" w:themeColor="text1"/>
          <w:sz w:val="24"/>
          <w:szCs w:val="24"/>
        </w:rPr>
        <w:t>101,8-</w:t>
      </w:r>
      <w:r>
        <w:rPr>
          <w:rFonts w:ascii="Times New Roman" w:hAnsi="Times New Roman" w:cs="Times New Roman"/>
          <w:color w:val="000000" w:themeColor="text1"/>
          <w:sz w:val="24"/>
          <w:szCs w:val="24"/>
        </w:rPr>
        <w:t>103,0%</w:t>
      </w:r>
      <w:r w:rsidRPr="00E373FD">
        <w:rPr>
          <w:rFonts w:ascii="Times New Roman" w:hAnsi="Times New Roman" w:cs="Times New Roman"/>
          <w:color w:val="000000" w:themeColor="text1"/>
          <w:sz w:val="24"/>
          <w:szCs w:val="24"/>
        </w:rPr>
        <w:t xml:space="preserve">. </w:t>
      </w:r>
    </w:p>
    <w:p w:rsidR="00982327" w:rsidRPr="00E373FD"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 xml:space="preserve">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 Поступления от налога спрогнозированы исходя из изменений фонда оплаты </w:t>
      </w:r>
      <w:r w:rsidR="009B7F7D">
        <w:rPr>
          <w:rFonts w:ascii="Times New Roman" w:hAnsi="Times New Roman" w:cs="Times New Roman"/>
          <w:color w:val="000000" w:themeColor="text1"/>
          <w:sz w:val="24"/>
          <w:szCs w:val="24"/>
        </w:rPr>
        <w:t>труда работающего населения.</w:t>
      </w:r>
    </w:p>
    <w:p w:rsidR="00982327" w:rsidRPr="00E373FD"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оступления налога </w:t>
      </w:r>
      <w:r w:rsidRPr="00E373FD">
        <w:rPr>
          <w:rFonts w:ascii="Times New Roman" w:hAnsi="Times New Roman" w:cs="Times New Roman"/>
          <w:color w:val="000000" w:themeColor="text1"/>
          <w:sz w:val="24"/>
          <w:szCs w:val="24"/>
        </w:rPr>
        <w:t>на товары (работы, услуги), реализуемые на территории Российской Федерации</w:t>
      </w:r>
      <w:r>
        <w:rPr>
          <w:rFonts w:ascii="Times New Roman" w:hAnsi="Times New Roman" w:cs="Times New Roman"/>
          <w:color w:val="000000" w:themeColor="text1"/>
          <w:sz w:val="24"/>
          <w:szCs w:val="24"/>
        </w:rPr>
        <w:t xml:space="preserve"> (акцизы) в 2016 году составили 13,9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 в 2017 году оценивается в сумме 14,1</w:t>
      </w:r>
      <w:r w:rsidRPr="00E373FD">
        <w:rPr>
          <w:rFonts w:ascii="Times New Roman" w:hAnsi="Times New Roman" w:cs="Times New Roman"/>
          <w:color w:val="000000" w:themeColor="text1"/>
          <w:sz w:val="24"/>
          <w:szCs w:val="24"/>
        </w:rPr>
        <w:t xml:space="preserve"> млн</w:t>
      </w:r>
      <w:r w:rsidR="00E52CF4">
        <w:rPr>
          <w:rFonts w:ascii="Times New Roman" w:hAnsi="Times New Roman" w:cs="Times New Roman"/>
          <w:color w:val="000000" w:themeColor="text1"/>
          <w:sz w:val="24"/>
          <w:szCs w:val="24"/>
        </w:rPr>
        <w:t xml:space="preserve"> </w:t>
      </w:r>
      <w:r w:rsidRPr="00E373FD">
        <w:rPr>
          <w:rFonts w:ascii="Times New Roman" w:hAnsi="Times New Roman" w:cs="Times New Roman"/>
          <w:color w:val="000000" w:themeColor="text1"/>
          <w:sz w:val="24"/>
          <w:szCs w:val="24"/>
        </w:rPr>
        <w:t>ру</w:t>
      </w:r>
      <w:r>
        <w:rPr>
          <w:rFonts w:ascii="Times New Roman" w:hAnsi="Times New Roman" w:cs="Times New Roman"/>
          <w:color w:val="000000" w:themeColor="text1"/>
          <w:sz w:val="24"/>
          <w:szCs w:val="24"/>
        </w:rPr>
        <w:t>блей, и увеличатся к уровню 2016 года на 1,4%. В прогнозный период 2018-2020</w:t>
      </w:r>
      <w:r w:rsidRPr="00E373FD">
        <w:rPr>
          <w:rFonts w:ascii="Times New Roman" w:hAnsi="Times New Roman" w:cs="Times New Roman"/>
          <w:color w:val="000000" w:themeColor="text1"/>
          <w:sz w:val="24"/>
          <w:szCs w:val="24"/>
        </w:rPr>
        <w:t xml:space="preserve"> годы данные отчисления в бюджет городского </w:t>
      </w:r>
      <w:r>
        <w:rPr>
          <w:rFonts w:ascii="Times New Roman" w:hAnsi="Times New Roman" w:cs="Times New Roman"/>
          <w:color w:val="000000" w:themeColor="text1"/>
          <w:sz w:val="24"/>
          <w:szCs w:val="24"/>
        </w:rPr>
        <w:t xml:space="preserve">округа город Мегион составят </w:t>
      </w:r>
      <w:r w:rsidR="009C0DDE">
        <w:rPr>
          <w:rFonts w:ascii="Times New Roman" w:hAnsi="Times New Roman" w:cs="Times New Roman"/>
          <w:color w:val="000000" w:themeColor="text1"/>
          <w:sz w:val="24"/>
          <w:szCs w:val="24"/>
        </w:rPr>
        <w:t>14,8-15,8</w:t>
      </w:r>
      <w:r>
        <w:rPr>
          <w:rFonts w:ascii="Times New Roman" w:hAnsi="Times New Roman" w:cs="Times New Roman"/>
          <w:color w:val="000000" w:themeColor="text1"/>
          <w:sz w:val="24"/>
          <w:szCs w:val="24"/>
        </w:rPr>
        <w:t xml:space="preserve"> </w:t>
      </w:r>
      <w:r w:rsidRPr="00E373FD">
        <w:rPr>
          <w:rFonts w:ascii="Times New Roman" w:hAnsi="Times New Roman" w:cs="Times New Roman"/>
          <w:color w:val="000000" w:themeColor="text1"/>
          <w:sz w:val="24"/>
          <w:szCs w:val="24"/>
        </w:rPr>
        <w:t>млн</w:t>
      </w:r>
      <w:r w:rsidR="00E52CF4">
        <w:rPr>
          <w:rFonts w:ascii="Times New Roman" w:hAnsi="Times New Roman" w:cs="Times New Roman"/>
          <w:color w:val="000000" w:themeColor="text1"/>
          <w:sz w:val="24"/>
          <w:szCs w:val="24"/>
        </w:rPr>
        <w:t xml:space="preserve"> </w:t>
      </w:r>
      <w:r w:rsidRPr="00E373FD">
        <w:rPr>
          <w:rFonts w:ascii="Times New Roman" w:hAnsi="Times New Roman" w:cs="Times New Roman"/>
          <w:color w:val="000000" w:themeColor="text1"/>
          <w:sz w:val="24"/>
          <w:szCs w:val="24"/>
        </w:rPr>
        <w:t>рублей в год.</w:t>
      </w:r>
    </w:p>
    <w:p w:rsidR="00B853A7"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Пост</w:t>
      </w:r>
      <w:r>
        <w:rPr>
          <w:rFonts w:ascii="Times New Roman" w:hAnsi="Times New Roman" w:cs="Times New Roman"/>
          <w:color w:val="000000" w:themeColor="text1"/>
          <w:sz w:val="24"/>
          <w:szCs w:val="24"/>
        </w:rPr>
        <w:t xml:space="preserve">упления земельного налога в 2016 году составило 24,0 </w:t>
      </w:r>
      <w:proofErr w:type="gramStart"/>
      <w:r>
        <w:rPr>
          <w:rFonts w:ascii="Times New Roman" w:hAnsi="Times New Roman" w:cs="Times New Roman"/>
          <w:color w:val="000000" w:themeColor="text1"/>
          <w:sz w:val="24"/>
          <w:szCs w:val="24"/>
        </w:rPr>
        <w:t>млн</w:t>
      </w:r>
      <w:proofErr w:type="gramEnd"/>
      <w:r>
        <w:rPr>
          <w:rFonts w:ascii="Times New Roman" w:hAnsi="Times New Roman" w:cs="Times New Roman"/>
          <w:color w:val="000000" w:themeColor="text1"/>
          <w:sz w:val="24"/>
          <w:szCs w:val="24"/>
        </w:rPr>
        <w:t xml:space="preserve"> рублей, или 123,1% к уровню 2015 года. В 2017 году поступления данного налога оценивается в сумме </w:t>
      </w:r>
      <w:r w:rsidR="009C0DDE">
        <w:rPr>
          <w:rFonts w:ascii="Times New Roman" w:hAnsi="Times New Roman" w:cs="Times New Roman"/>
          <w:color w:val="000000" w:themeColor="text1"/>
          <w:sz w:val="24"/>
          <w:szCs w:val="24"/>
        </w:rPr>
        <w:t>19,5</w:t>
      </w:r>
      <w:r w:rsidRPr="00E373FD">
        <w:rPr>
          <w:rFonts w:ascii="Times New Roman" w:hAnsi="Times New Roman" w:cs="Times New Roman"/>
          <w:color w:val="000000" w:themeColor="text1"/>
          <w:sz w:val="24"/>
          <w:szCs w:val="24"/>
        </w:rPr>
        <w:t xml:space="preserve"> </w:t>
      </w:r>
      <w:proofErr w:type="gramStart"/>
      <w:r w:rsidRPr="00E373FD">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рублей, и к уровню 2016 года составят </w:t>
      </w:r>
      <w:r w:rsidR="009C0DDE">
        <w:rPr>
          <w:rFonts w:ascii="Times New Roman" w:hAnsi="Times New Roman" w:cs="Times New Roman"/>
          <w:color w:val="000000" w:themeColor="text1"/>
          <w:sz w:val="24"/>
          <w:szCs w:val="24"/>
        </w:rPr>
        <w:t>81,3</w:t>
      </w:r>
      <w:r w:rsidRPr="00E373FD">
        <w:rPr>
          <w:rFonts w:ascii="Times New Roman" w:hAnsi="Times New Roman" w:cs="Times New Roman"/>
          <w:color w:val="000000" w:themeColor="text1"/>
          <w:sz w:val="24"/>
          <w:szCs w:val="24"/>
        </w:rPr>
        <w:t xml:space="preserve">%. </w:t>
      </w:r>
    </w:p>
    <w:p w:rsidR="00982327" w:rsidRDefault="00982327" w:rsidP="00982327">
      <w:pPr>
        <w:spacing w:after="0" w:line="240" w:lineRule="auto"/>
        <w:ind w:firstLine="720"/>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 xml:space="preserve">С 01.01.2015 применяется порядок определения налоговой базы по налогу на имущество физических лиц, исходя из кадастровой стоимости объектов налогообложения. </w:t>
      </w:r>
      <w:r>
        <w:rPr>
          <w:rFonts w:ascii="Times New Roman" w:hAnsi="Times New Roman" w:cs="Times New Roman"/>
          <w:color w:val="000000" w:themeColor="text1"/>
          <w:sz w:val="24"/>
          <w:szCs w:val="24"/>
        </w:rPr>
        <w:t xml:space="preserve">В настоящее время сведения о кадастровой стоимости объектов недвижимости вносятся в Единый государственный реестр недвижимости.  </w:t>
      </w:r>
    </w:p>
    <w:p w:rsidR="00B853A7" w:rsidRDefault="00982327" w:rsidP="00B853A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2016 год налог на имущество физических лиц составил 11,7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рублей. </w:t>
      </w:r>
      <w:r w:rsidRPr="00E373FD">
        <w:rPr>
          <w:rFonts w:ascii="Times New Roman" w:hAnsi="Times New Roman" w:cs="Times New Roman"/>
          <w:color w:val="000000" w:themeColor="text1"/>
          <w:sz w:val="24"/>
          <w:szCs w:val="24"/>
        </w:rPr>
        <w:t>Оценочное поступление налога на</w:t>
      </w:r>
      <w:r>
        <w:rPr>
          <w:rFonts w:ascii="Times New Roman" w:hAnsi="Times New Roman" w:cs="Times New Roman"/>
          <w:color w:val="000000" w:themeColor="text1"/>
          <w:sz w:val="24"/>
          <w:szCs w:val="24"/>
        </w:rPr>
        <w:t xml:space="preserve"> имущество физических лиц в 2017 году составит 17,0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 и увеличится на 45,3% по отношению к 2016</w:t>
      </w:r>
      <w:r w:rsidRPr="00E373FD">
        <w:rPr>
          <w:rFonts w:ascii="Times New Roman" w:hAnsi="Times New Roman" w:cs="Times New Roman"/>
          <w:color w:val="000000" w:themeColor="text1"/>
          <w:sz w:val="24"/>
          <w:szCs w:val="24"/>
        </w:rPr>
        <w:t xml:space="preserve"> году. </w:t>
      </w:r>
      <w:r w:rsidR="00B853A7">
        <w:rPr>
          <w:rFonts w:ascii="Times New Roman" w:hAnsi="Times New Roman" w:cs="Times New Roman"/>
          <w:color w:val="000000" w:themeColor="text1"/>
          <w:sz w:val="24"/>
          <w:szCs w:val="24"/>
        </w:rPr>
        <w:t>На 2018-2020</w:t>
      </w:r>
      <w:r w:rsidR="00B853A7" w:rsidRPr="00E373FD">
        <w:rPr>
          <w:rFonts w:ascii="Times New Roman" w:hAnsi="Times New Roman" w:cs="Times New Roman"/>
          <w:color w:val="000000" w:themeColor="text1"/>
          <w:sz w:val="24"/>
          <w:szCs w:val="24"/>
        </w:rPr>
        <w:t xml:space="preserve"> годы, поступлени</w:t>
      </w:r>
      <w:r w:rsidR="00B853A7">
        <w:rPr>
          <w:rFonts w:ascii="Times New Roman" w:hAnsi="Times New Roman" w:cs="Times New Roman"/>
          <w:color w:val="000000" w:themeColor="text1"/>
          <w:sz w:val="24"/>
          <w:szCs w:val="24"/>
        </w:rPr>
        <w:t>я данного</w:t>
      </w:r>
      <w:r w:rsidR="00B853A7" w:rsidRPr="00E373FD">
        <w:rPr>
          <w:rFonts w:ascii="Times New Roman" w:hAnsi="Times New Roman" w:cs="Times New Roman"/>
          <w:color w:val="000000" w:themeColor="text1"/>
          <w:sz w:val="24"/>
          <w:szCs w:val="24"/>
        </w:rPr>
        <w:t xml:space="preserve"> налога </w:t>
      </w:r>
      <w:r w:rsidR="00B853A7">
        <w:rPr>
          <w:rFonts w:ascii="Times New Roman" w:hAnsi="Times New Roman" w:cs="Times New Roman"/>
          <w:color w:val="000000" w:themeColor="text1"/>
          <w:sz w:val="24"/>
          <w:szCs w:val="24"/>
        </w:rPr>
        <w:t>прогнозируются на уровне</w:t>
      </w:r>
      <w:r w:rsidR="00B853A7" w:rsidRPr="00E373FD">
        <w:rPr>
          <w:rFonts w:ascii="Times New Roman" w:hAnsi="Times New Roman" w:cs="Times New Roman"/>
          <w:color w:val="000000" w:themeColor="text1"/>
          <w:sz w:val="24"/>
          <w:szCs w:val="24"/>
        </w:rPr>
        <w:t>:</w:t>
      </w:r>
      <w:r w:rsidR="00B853A7">
        <w:rPr>
          <w:rFonts w:ascii="Times New Roman" w:hAnsi="Times New Roman" w:cs="Times New Roman"/>
          <w:color w:val="000000" w:themeColor="text1"/>
          <w:sz w:val="24"/>
          <w:szCs w:val="24"/>
        </w:rPr>
        <w:t xml:space="preserve"> по базовому варианту 81,2-102,2</w:t>
      </w:r>
      <w:r w:rsidR="00B853A7" w:rsidRPr="00E373FD">
        <w:rPr>
          <w:rFonts w:ascii="Times New Roman" w:hAnsi="Times New Roman" w:cs="Times New Roman"/>
          <w:color w:val="000000" w:themeColor="text1"/>
          <w:sz w:val="24"/>
          <w:szCs w:val="24"/>
        </w:rPr>
        <w:t xml:space="preserve"> %</w:t>
      </w:r>
      <w:r w:rsidR="00B853A7">
        <w:rPr>
          <w:rFonts w:ascii="Times New Roman" w:hAnsi="Times New Roman" w:cs="Times New Roman"/>
          <w:color w:val="000000" w:themeColor="text1"/>
          <w:sz w:val="24"/>
          <w:szCs w:val="24"/>
        </w:rPr>
        <w:t xml:space="preserve"> и по целевому варианту 100,0-104,7%</w:t>
      </w:r>
      <w:r w:rsidR="00B853A7" w:rsidRPr="00E373FD">
        <w:rPr>
          <w:rFonts w:ascii="Times New Roman" w:hAnsi="Times New Roman" w:cs="Times New Roman"/>
          <w:color w:val="000000" w:themeColor="text1"/>
          <w:sz w:val="24"/>
          <w:szCs w:val="24"/>
        </w:rPr>
        <w:t xml:space="preserve">. </w:t>
      </w:r>
    </w:p>
    <w:p w:rsidR="0061561A"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 xml:space="preserve">Неналоговые доходы включают в себя доходы от имущества, находящегося в муниципальной собственности, или от деятельности муниципальных организаций, платежи и сборы, штрафные санкции и прочие неналоговые доходы. </w:t>
      </w:r>
    </w:p>
    <w:p w:rsidR="00982327"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Наибольшую</w:t>
      </w:r>
      <w:r>
        <w:rPr>
          <w:rFonts w:ascii="Times New Roman" w:hAnsi="Times New Roman" w:cs="Times New Roman"/>
          <w:color w:val="000000" w:themeColor="text1"/>
          <w:sz w:val="24"/>
          <w:szCs w:val="24"/>
        </w:rPr>
        <w:t xml:space="preserve"> долю неналоговых доходов в 2016</w:t>
      </w:r>
      <w:r w:rsidRPr="00E373FD">
        <w:rPr>
          <w:rFonts w:ascii="Times New Roman" w:hAnsi="Times New Roman" w:cs="Times New Roman"/>
          <w:color w:val="000000" w:themeColor="text1"/>
          <w:sz w:val="24"/>
          <w:szCs w:val="24"/>
        </w:rPr>
        <w:t xml:space="preserve"> году составили доходы от использования имущества, находящегося в государственной и му</w:t>
      </w:r>
      <w:r>
        <w:rPr>
          <w:rFonts w:ascii="Times New Roman" w:hAnsi="Times New Roman" w:cs="Times New Roman"/>
          <w:color w:val="000000" w:themeColor="text1"/>
          <w:sz w:val="24"/>
          <w:szCs w:val="24"/>
        </w:rPr>
        <w:t>ниципальной собственности – 73,8</w:t>
      </w:r>
      <w:r w:rsidRPr="00E373FD">
        <w:rPr>
          <w:rFonts w:ascii="Times New Roman" w:hAnsi="Times New Roman" w:cs="Times New Roman"/>
          <w:color w:val="000000" w:themeColor="text1"/>
          <w:sz w:val="24"/>
          <w:szCs w:val="24"/>
        </w:rPr>
        <w:t>%, доходы от продажи материальных и немат</w:t>
      </w:r>
      <w:r>
        <w:rPr>
          <w:rFonts w:ascii="Times New Roman" w:hAnsi="Times New Roman" w:cs="Times New Roman"/>
          <w:color w:val="000000" w:themeColor="text1"/>
          <w:sz w:val="24"/>
          <w:szCs w:val="24"/>
        </w:rPr>
        <w:t>ериальных активов составили 16,9</w:t>
      </w:r>
      <w:r w:rsidRPr="00E373FD">
        <w:rPr>
          <w:rFonts w:ascii="Times New Roman" w:hAnsi="Times New Roman" w:cs="Times New Roman"/>
          <w:color w:val="000000" w:themeColor="text1"/>
          <w:sz w:val="24"/>
          <w:szCs w:val="24"/>
        </w:rPr>
        <w:t xml:space="preserve">%. </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оценке в 2017 году ожидается увеличение неналоговых доходов - на 2,5%. В 2018-2020</w:t>
      </w:r>
      <w:r w:rsidRPr="00E373FD">
        <w:rPr>
          <w:rFonts w:ascii="Times New Roman" w:hAnsi="Times New Roman" w:cs="Times New Roman"/>
          <w:color w:val="000000" w:themeColor="text1"/>
          <w:sz w:val="24"/>
          <w:szCs w:val="24"/>
        </w:rPr>
        <w:t xml:space="preserve"> годах прогнозируется снижение неналоговых доходов (доходы от использования муниципального имущества, от продажи активов и прочие неналоговые доходы), что обусловлено уменьшением стоимости муниципальных активов.</w:t>
      </w:r>
    </w:p>
    <w:p w:rsidR="00982327"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lastRenderedPageBreak/>
        <w:t xml:space="preserve">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 В состав комиссии вошли представители налоговых органов и органов муниципальной власти. Основными задачами комиссии по мобилизации доходов в бюджет города является принятие мер по сокращению налоговой недоимки, повышение собираемости налоговых и неналоговых платежей, а также разрешение проблемных вопросов уплаты и исчисления налогов и сборов на территории муниципального образования. </w:t>
      </w:r>
    </w:p>
    <w:p w:rsidR="00982327" w:rsidRPr="00CF75D1" w:rsidRDefault="00982327" w:rsidP="00982327">
      <w:pPr>
        <w:spacing w:after="0" w:line="240" w:lineRule="auto"/>
        <w:ind w:firstLine="709"/>
        <w:jc w:val="both"/>
        <w:rPr>
          <w:rFonts w:ascii="Times New Roman" w:hAnsi="Times New Roman" w:cs="Times New Roman"/>
          <w:sz w:val="24"/>
          <w:szCs w:val="24"/>
        </w:rPr>
      </w:pPr>
      <w:proofErr w:type="gramStart"/>
      <w:r w:rsidRPr="00CF75D1">
        <w:rPr>
          <w:rFonts w:ascii="Times New Roman" w:hAnsi="Times New Roman" w:cs="Times New Roman"/>
          <w:sz w:val="24"/>
          <w:szCs w:val="24"/>
        </w:rPr>
        <w:t xml:space="preserve">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w:t>
      </w:r>
      <w:proofErr w:type="spellStart"/>
      <w:r w:rsidRPr="00CF75D1">
        <w:rPr>
          <w:rFonts w:ascii="Times New Roman" w:hAnsi="Times New Roman" w:cs="Times New Roman"/>
          <w:sz w:val="24"/>
          <w:szCs w:val="24"/>
        </w:rPr>
        <w:t>дотационности</w:t>
      </w:r>
      <w:proofErr w:type="spellEnd"/>
      <w:r w:rsidRPr="00CF75D1">
        <w:rPr>
          <w:rFonts w:ascii="Times New Roman" w:hAnsi="Times New Roman" w:cs="Times New Roman"/>
          <w:sz w:val="24"/>
          <w:szCs w:val="24"/>
        </w:rPr>
        <w:t xml:space="preserve"> городского округа.</w:t>
      </w:r>
      <w:proofErr w:type="gramEnd"/>
      <w:r w:rsidRPr="00CF75D1">
        <w:rPr>
          <w:rFonts w:ascii="Times New Roman" w:hAnsi="Times New Roman" w:cs="Times New Roman"/>
          <w:sz w:val="24"/>
          <w:szCs w:val="24"/>
        </w:rPr>
        <w:t xml:space="preserve"> Доля безвозмездных поступлений за отчетный период снизилась по сравнению с </w:t>
      </w:r>
      <w:r w:rsidR="004F040B">
        <w:rPr>
          <w:rFonts w:ascii="Times New Roman" w:hAnsi="Times New Roman" w:cs="Times New Roman"/>
          <w:sz w:val="24"/>
          <w:szCs w:val="24"/>
        </w:rPr>
        <w:t xml:space="preserve">тем же показателем </w:t>
      </w:r>
      <w:r w:rsidRPr="00CF75D1">
        <w:rPr>
          <w:rFonts w:ascii="Times New Roman" w:hAnsi="Times New Roman" w:cs="Times New Roman"/>
          <w:sz w:val="24"/>
          <w:szCs w:val="24"/>
        </w:rPr>
        <w:t>2015 год</w:t>
      </w:r>
      <w:r w:rsidR="004F040B">
        <w:rPr>
          <w:rFonts w:ascii="Times New Roman" w:hAnsi="Times New Roman" w:cs="Times New Roman"/>
          <w:sz w:val="24"/>
          <w:szCs w:val="24"/>
        </w:rPr>
        <w:t>а</w:t>
      </w:r>
      <w:r w:rsidRPr="00CF75D1">
        <w:rPr>
          <w:rFonts w:ascii="Times New Roman" w:hAnsi="Times New Roman" w:cs="Times New Roman"/>
          <w:sz w:val="24"/>
          <w:szCs w:val="24"/>
        </w:rPr>
        <w:t xml:space="preserve"> на 2,2 процентных пункта </w:t>
      </w:r>
      <w:r w:rsidR="009B7F7D">
        <w:rPr>
          <w:rFonts w:ascii="Times New Roman" w:hAnsi="Times New Roman" w:cs="Times New Roman"/>
          <w:sz w:val="24"/>
          <w:szCs w:val="24"/>
        </w:rPr>
        <w:t xml:space="preserve">          </w:t>
      </w:r>
      <w:r w:rsidRPr="00CF75D1">
        <w:rPr>
          <w:rFonts w:ascii="Times New Roman" w:hAnsi="Times New Roman" w:cs="Times New Roman"/>
          <w:sz w:val="24"/>
          <w:szCs w:val="24"/>
        </w:rPr>
        <w:t xml:space="preserve">(с 71,9% за 2015 год до 69,7% за 2016 год). Общая сумма безвозмездных поступлений за отчетный период составила 2800904,1 </w:t>
      </w:r>
      <w:proofErr w:type="spellStart"/>
      <w:proofErr w:type="gramStart"/>
      <w:r w:rsidRPr="00CF75D1">
        <w:rPr>
          <w:rFonts w:ascii="Times New Roman" w:hAnsi="Times New Roman" w:cs="Times New Roman"/>
          <w:sz w:val="24"/>
          <w:szCs w:val="24"/>
        </w:rPr>
        <w:t>тыс</w:t>
      </w:r>
      <w:proofErr w:type="spellEnd"/>
      <w:proofErr w:type="gramEnd"/>
      <w:r w:rsidR="00E52CF4">
        <w:rPr>
          <w:rFonts w:ascii="Times New Roman" w:hAnsi="Times New Roman" w:cs="Times New Roman"/>
          <w:sz w:val="24"/>
          <w:szCs w:val="24"/>
        </w:rPr>
        <w:t xml:space="preserve"> </w:t>
      </w:r>
      <w:r w:rsidRPr="00CF75D1">
        <w:rPr>
          <w:rFonts w:ascii="Times New Roman" w:hAnsi="Times New Roman" w:cs="Times New Roman"/>
          <w:sz w:val="24"/>
          <w:szCs w:val="24"/>
        </w:rPr>
        <w:t>рублей, или 91,3% к аналогичному периоду 2015 года.</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Доля безвозмездных поступлений в общем объёме доходов консолидир</w:t>
      </w:r>
      <w:r>
        <w:rPr>
          <w:rFonts w:ascii="Times New Roman" w:hAnsi="Times New Roman" w:cs="Times New Roman"/>
          <w:color w:val="000000" w:themeColor="text1"/>
          <w:sz w:val="24"/>
          <w:szCs w:val="24"/>
        </w:rPr>
        <w:t>ованного бюджета в 2017</w:t>
      </w:r>
      <w:r w:rsidRPr="00E373FD">
        <w:rPr>
          <w:rFonts w:ascii="Times New Roman" w:hAnsi="Times New Roman" w:cs="Times New Roman"/>
          <w:color w:val="000000" w:themeColor="text1"/>
          <w:sz w:val="24"/>
          <w:szCs w:val="24"/>
        </w:rPr>
        <w:t xml:space="preserve"> году по </w:t>
      </w:r>
      <w:r>
        <w:rPr>
          <w:rFonts w:ascii="Times New Roman" w:hAnsi="Times New Roman" w:cs="Times New Roman"/>
          <w:color w:val="000000" w:themeColor="text1"/>
          <w:sz w:val="24"/>
          <w:szCs w:val="24"/>
        </w:rPr>
        <w:t>оценке составит 67,</w:t>
      </w:r>
      <w:r w:rsidR="0013449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или 2576,2</w:t>
      </w:r>
      <w:r w:rsidRPr="00E373FD">
        <w:rPr>
          <w:rFonts w:ascii="Times New Roman" w:hAnsi="Times New Roman" w:cs="Times New Roman"/>
          <w:color w:val="000000" w:themeColor="text1"/>
          <w:sz w:val="24"/>
          <w:szCs w:val="24"/>
        </w:rPr>
        <w:t xml:space="preserve"> </w:t>
      </w:r>
      <w:proofErr w:type="gramStart"/>
      <w:r w:rsidRPr="00E373FD">
        <w:rPr>
          <w:rFonts w:ascii="Times New Roman" w:hAnsi="Times New Roman" w:cs="Times New Roman"/>
          <w:color w:val="000000" w:themeColor="text1"/>
          <w:sz w:val="24"/>
          <w:szCs w:val="24"/>
        </w:rPr>
        <w:t>млн</w:t>
      </w:r>
      <w:proofErr w:type="gramEnd"/>
      <w:r w:rsidRPr="00E373FD">
        <w:rPr>
          <w:rFonts w:ascii="Times New Roman" w:hAnsi="Times New Roman" w:cs="Times New Roman"/>
          <w:color w:val="000000" w:themeColor="text1"/>
          <w:sz w:val="24"/>
          <w:szCs w:val="24"/>
        </w:rPr>
        <w:t xml:space="preserve"> рублей.</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В прогнозном периоде безвозмездные поступления составят:</w:t>
      </w:r>
    </w:p>
    <w:p w:rsidR="00982327" w:rsidRPr="00E373FD" w:rsidRDefault="00E52CF4"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2018 году – 2468,3 </w:t>
      </w:r>
      <w:proofErr w:type="gramStart"/>
      <w:r>
        <w:rPr>
          <w:rFonts w:ascii="Times New Roman" w:hAnsi="Times New Roman" w:cs="Times New Roman"/>
          <w:color w:val="000000" w:themeColor="text1"/>
          <w:sz w:val="24"/>
          <w:szCs w:val="24"/>
        </w:rPr>
        <w:t>млн</w:t>
      </w:r>
      <w:proofErr w:type="gramEnd"/>
      <w:r>
        <w:rPr>
          <w:rFonts w:ascii="Times New Roman" w:hAnsi="Times New Roman" w:cs="Times New Roman"/>
          <w:color w:val="000000" w:themeColor="text1"/>
          <w:sz w:val="24"/>
          <w:szCs w:val="24"/>
        </w:rPr>
        <w:t xml:space="preserve"> </w:t>
      </w:r>
      <w:r w:rsidR="00982327">
        <w:rPr>
          <w:rFonts w:ascii="Times New Roman" w:hAnsi="Times New Roman" w:cs="Times New Roman"/>
          <w:color w:val="000000" w:themeColor="text1"/>
          <w:sz w:val="24"/>
          <w:szCs w:val="24"/>
        </w:rPr>
        <w:t>рублей</w:t>
      </w:r>
      <w:r w:rsidR="00982327" w:rsidRPr="00E373FD">
        <w:rPr>
          <w:rFonts w:ascii="Times New Roman" w:hAnsi="Times New Roman" w:cs="Times New Roman"/>
          <w:color w:val="000000" w:themeColor="text1"/>
          <w:sz w:val="24"/>
          <w:szCs w:val="24"/>
        </w:rPr>
        <w:t xml:space="preserve">; </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2019 году – 2218,8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w:t>
      </w:r>
      <w:r w:rsidRPr="00E373FD">
        <w:rPr>
          <w:rFonts w:ascii="Times New Roman" w:hAnsi="Times New Roman" w:cs="Times New Roman"/>
          <w:color w:val="000000" w:themeColor="text1"/>
          <w:sz w:val="24"/>
          <w:szCs w:val="24"/>
        </w:rPr>
        <w:t xml:space="preserve">; </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2020 году – 2218,8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w:t>
      </w:r>
      <w:r w:rsidRPr="00E373FD">
        <w:rPr>
          <w:rFonts w:ascii="Times New Roman" w:hAnsi="Times New Roman" w:cs="Times New Roman"/>
          <w:color w:val="000000" w:themeColor="text1"/>
          <w:sz w:val="24"/>
          <w:szCs w:val="24"/>
        </w:rPr>
        <w:t>.</w:t>
      </w:r>
    </w:p>
    <w:p w:rsidR="00982327" w:rsidRPr="00CF75D1" w:rsidRDefault="00982327" w:rsidP="00982327">
      <w:pPr>
        <w:spacing w:after="0" w:line="240" w:lineRule="auto"/>
        <w:ind w:firstLine="708"/>
        <w:jc w:val="both"/>
        <w:rPr>
          <w:rFonts w:ascii="Times New Roman" w:hAnsi="Times New Roman" w:cs="Times New Roman"/>
          <w:color w:val="000000" w:themeColor="text1"/>
          <w:sz w:val="24"/>
          <w:szCs w:val="24"/>
        </w:rPr>
      </w:pPr>
      <w:r w:rsidRPr="00CF75D1">
        <w:rPr>
          <w:rFonts w:ascii="Times New Roman" w:hAnsi="Times New Roman" w:cs="Times New Roman"/>
          <w:sz w:val="24"/>
          <w:szCs w:val="24"/>
        </w:rPr>
        <w:t xml:space="preserve">Исполнение консолидированного бюджета городского округа город Мегион за январь-декабрь 2016 года составило 4098,0 </w:t>
      </w:r>
      <w:proofErr w:type="gramStart"/>
      <w:r w:rsidRPr="00CF75D1">
        <w:rPr>
          <w:rFonts w:ascii="Times New Roman" w:hAnsi="Times New Roman" w:cs="Times New Roman"/>
          <w:sz w:val="24"/>
          <w:szCs w:val="24"/>
        </w:rPr>
        <w:t>млн</w:t>
      </w:r>
      <w:proofErr w:type="gramEnd"/>
      <w:r w:rsidR="00E52CF4">
        <w:rPr>
          <w:rFonts w:ascii="Times New Roman" w:hAnsi="Times New Roman" w:cs="Times New Roman"/>
          <w:sz w:val="24"/>
          <w:szCs w:val="24"/>
        </w:rPr>
        <w:t xml:space="preserve"> </w:t>
      </w:r>
      <w:r w:rsidRPr="00CF75D1">
        <w:rPr>
          <w:rFonts w:ascii="Times New Roman" w:hAnsi="Times New Roman" w:cs="Times New Roman"/>
          <w:sz w:val="24"/>
          <w:szCs w:val="24"/>
        </w:rPr>
        <w:t>рублей. По сравнению с аналогичным периодом 2015 года расходы снизились на 1,8%.</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Расходы консолидированного бюджета город</w:t>
      </w:r>
      <w:r>
        <w:rPr>
          <w:rFonts w:ascii="Times New Roman" w:hAnsi="Times New Roman" w:cs="Times New Roman"/>
          <w:color w:val="000000" w:themeColor="text1"/>
          <w:sz w:val="24"/>
          <w:szCs w:val="24"/>
        </w:rPr>
        <w:t xml:space="preserve">ского округа город Мегион в 2017 году по оценке составят 4039,0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 или 98,6% к уровню 2016</w:t>
      </w:r>
      <w:r w:rsidRPr="00E373FD">
        <w:rPr>
          <w:rFonts w:ascii="Times New Roman" w:hAnsi="Times New Roman" w:cs="Times New Roman"/>
          <w:color w:val="000000" w:themeColor="text1"/>
          <w:sz w:val="24"/>
          <w:szCs w:val="24"/>
        </w:rPr>
        <w:t xml:space="preserve"> года. Основная доля расходов бюджета </w:t>
      </w:r>
      <w:r>
        <w:rPr>
          <w:rFonts w:ascii="Times New Roman" w:hAnsi="Times New Roman" w:cs="Times New Roman"/>
          <w:color w:val="000000" w:themeColor="text1"/>
          <w:sz w:val="24"/>
          <w:szCs w:val="24"/>
        </w:rPr>
        <w:t>приходится на образование</w:t>
      </w:r>
      <w:r w:rsidR="009B7F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58,1</w:t>
      </w:r>
      <w:r w:rsidRPr="00E373FD">
        <w:rPr>
          <w:rFonts w:ascii="Times New Roman" w:hAnsi="Times New Roman" w:cs="Times New Roman"/>
          <w:color w:val="000000" w:themeColor="text1"/>
          <w:sz w:val="24"/>
          <w:szCs w:val="24"/>
        </w:rPr>
        <w:t>%; на решение об</w:t>
      </w:r>
      <w:r>
        <w:rPr>
          <w:rFonts w:ascii="Times New Roman" w:hAnsi="Times New Roman" w:cs="Times New Roman"/>
          <w:color w:val="000000" w:themeColor="text1"/>
          <w:sz w:val="24"/>
          <w:szCs w:val="24"/>
        </w:rPr>
        <w:t>щегосударственных вопросов 10,0</w:t>
      </w:r>
      <w:r w:rsidRPr="00E373FD">
        <w:rPr>
          <w:rFonts w:ascii="Times New Roman" w:hAnsi="Times New Roman" w:cs="Times New Roman"/>
          <w:color w:val="000000" w:themeColor="text1"/>
          <w:sz w:val="24"/>
          <w:szCs w:val="24"/>
        </w:rPr>
        <w:t>%; на национальную</w:t>
      </w:r>
      <w:r>
        <w:rPr>
          <w:rFonts w:ascii="Times New Roman" w:hAnsi="Times New Roman" w:cs="Times New Roman"/>
          <w:color w:val="000000" w:themeColor="text1"/>
          <w:sz w:val="24"/>
          <w:szCs w:val="24"/>
        </w:rPr>
        <w:t xml:space="preserve"> экономику 12,3</w:t>
      </w:r>
      <w:r w:rsidRPr="00E373FD">
        <w:rPr>
          <w:rFonts w:ascii="Times New Roman" w:hAnsi="Times New Roman" w:cs="Times New Roman"/>
          <w:color w:val="000000" w:themeColor="text1"/>
          <w:sz w:val="24"/>
          <w:szCs w:val="24"/>
        </w:rPr>
        <w:t>%.</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sidRPr="00E373FD">
        <w:rPr>
          <w:rFonts w:ascii="Times New Roman" w:hAnsi="Times New Roman" w:cs="Times New Roman"/>
          <w:color w:val="000000" w:themeColor="text1"/>
          <w:sz w:val="24"/>
          <w:szCs w:val="24"/>
        </w:rPr>
        <w:t>В прогнозном периоде расходы консолиди</w:t>
      </w:r>
      <w:r w:rsidR="002D2D68">
        <w:rPr>
          <w:rFonts w:ascii="Times New Roman" w:hAnsi="Times New Roman" w:cs="Times New Roman"/>
          <w:color w:val="000000" w:themeColor="text1"/>
          <w:sz w:val="24"/>
          <w:szCs w:val="24"/>
        </w:rPr>
        <w:t>рованного бюджета района по двум</w:t>
      </w:r>
      <w:r w:rsidRPr="00E373FD">
        <w:rPr>
          <w:rFonts w:ascii="Times New Roman" w:hAnsi="Times New Roman" w:cs="Times New Roman"/>
          <w:color w:val="000000" w:themeColor="text1"/>
          <w:sz w:val="24"/>
          <w:szCs w:val="24"/>
        </w:rPr>
        <w:t xml:space="preserve"> вариантам составят: </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2018 году – 3816,7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w:t>
      </w:r>
    </w:p>
    <w:p w:rsidR="00982327" w:rsidRPr="00E373FD" w:rsidRDefault="00982327" w:rsidP="009823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2019 году – 3579,4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w:t>
      </w:r>
      <w:r w:rsidRPr="00E373FD">
        <w:rPr>
          <w:rFonts w:ascii="Times New Roman" w:hAnsi="Times New Roman" w:cs="Times New Roman"/>
          <w:color w:val="000000" w:themeColor="text1"/>
          <w:sz w:val="24"/>
          <w:szCs w:val="24"/>
        </w:rPr>
        <w:t xml:space="preserve">; </w:t>
      </w:r>
    </w:p>
    <w:p w:rsidR="00982327" w:rsidRPr="00E373FD" w:rsidRDefault="00982327" w:rsidP="00982327">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2020 году – 3601,1 </w:t>
      </w:r>
      <w:proofErr w:type="gramStart"/>
      <w:r>
        <w:rPr>
          <w:rFonts w:ascii="Times New Roman" w:hAnsi="Times New Roman" w:cs="Times New Roman"/>
          <w:color w:val="000000" w:themeColor="text1"/>
          <w:sz w:val="24"/>
          <w:szCs w:val="24"/>
        </w:rPr>
        <w:t>млн</w:t>
      </w:r>
      <w:proofErr w:type="gramEnd"/>
      <w:r w:rsidR="00E52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рублей</w:t>
      </w:r>
      <w:r w:rsidRPr="00E373FD">
        <w:rPr>
          <w:rFonts w:ascii="Times New Roman" w:hAnsi="Times New Roman" w:cs="Times New Roman"/>
          <w:color w:val="000000" w:themeColor="text1"/>
          <w:sz w:val="24"/>
          <w:szCs w:val="24"/>
        </w:rPr>
        <w:t>.</w:t>
      </w:r>
    </w:p>
    <w:p w:rsidR="00E52CF4" w:rsidRDefault="00E52CF4" w:rsidP="005D1E91">
      <w:pPr>
        <w:spacing w:after="0" w:line="240" w:lineRule="auto"/>
        <w:jc w:val="both"/>
        <w:rPr>
          <w:rFonts w:ascii="Times New Roman" w:eastAsia="Calibri" w:hAnsi="Times New Roman" w:cs="Times New Roman"/>
          <w:color w:val="FF0000"/>
          <w:sz w:val="24"/>
          <w:szCs w:val="24"/>
        </w:rPr>
      </w:pPr>
    </w:p>
    <w:p w:rsidR="009B7F7D" w:rsidRDefault="009B7F7D" w:rsidP="005D1E91">
      <w:pPr>
        <w:spacing w:after="0" w:line="240" w:lineRule="auto"/>
        <w:jc w:val="both"/>
        <w:rPr>
          <w:rFonts w:ascii="Times New Roman" w:eastAsia="Calibri" w:hAnsi="Times New Roman" w:cs="Times New Roman"/>
          <w:color w:val="FF0000"/>
          <w:sz w:val="24"/>
          <w:szCs w:val="24"/>
        </w:rPr>
      </w:pPr>
    </w:p>
    <w:p w:rsidR="00F43260" w:rsidRPr="00B92093" w:rsidRDefault="00F43260" w:rsidP="005D1E91">
      <w:pPr>
        <w:spacing w:after="0" w:line="240" w:lineRule="auto"/>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ДЕНЕЖНЫЕ ДОХОДЫ И РАСХОДЫ НАСЕЛЕНИЯ</w:t>
      </w:r>
    </w:p>
    <w:p w:rsidR="00F43260" w:rsidRPr="00B92093" w:rsidRDefault="00F43260" w:rsidP="00F43260">
      <w:pPr>
        <w:spacing w:after="0" w:line="240" w:lineRule="auto"/>
        <w:jc w:val="both"/>
        <w:rPr>
          <w:rFonts w:ascii="Times New Roman" w:eastAsia="Times New Roman" w:hAnsi="Times New Roman" w:cs="Times New Roman"/>
          <w:sz w:val="24"/>
          <w:szCs w:val="24"/>
          <w:lang w:eastAsia="ru-RU"/>
        </w:rPr>
      </w:pPr>
    </w:p>
    <w:p w:rsidR="00F43260" w:rsidRPr="00B92093" w:rsidRDefault="00B45C51" w:rsidP="00F43260">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43260" w:rsidRPr="00B92093">
        <w:rPr>
          <w:rFonts w:ascii="Times New Roman" w:eastAsia="Times New Roman" w:hAnsi="Times New Roman" w:cs="Times New Roman"/>
          <w:sz w:val="24"/>
          <w:szCs w:val="24"/>
          <w:lang w:eastAsia="ru-RU"/>
        </w:rPr>
        <w:t xml:space="preserve">енежные доходы </w:t>
      </w:r>
    </w:p>
    <w:p w:rsidR="00F43260" w:rsidRPr="00B92093" w:rsidRDefault="00F43260" w:rsidP="00F43260">
      <w:pPr>
        <w:spacing w:after="0" w:line="240" w:lineRule="auto"/>
        <w:jc w:val="both"/>
        <w:rPr>
          <w:rFonts w:ascii="Times New Roman" w:eastAsia="Times New Roman" w:hAnsi="Times New Roman" w:cs="Times New Roman"/>
          <w:color w:val="FF0000"/>
          <w:sz w:val="24"/>
          <w:szCs w:val="24"/>
          <w:lang w:eastAsia="ru-RU"/>
        </w:rPr>
      </w:pPr>
      <w:r w:rsidRPr="00B92093">
        <w:rPr>
          <w:rFonts w:ascii="Times New Roman" w:eastAsia="Times New Roman" w:hAnsi="Times New Roman" w:cs="Times New Roman"/>
          <w:color w:val="FF0000"/>
          <w:sz w:val="24"/>
          <w:szCs w:val="24"/>
          <w:lang w:eastAsia="ru-RU"/>
        </w:rPr>
        <w:t> </w:t>
      </w: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Calibri" w:hAnsi="Times New Roman" w:cs="Times New Roman"/>
          <w:sz w:val="24"/>
          <w:szCs w:val="24"/>
        </w:rPr>
        <w:t xml:space="preserve">Наибольшую долю доходов работающего населения составляет фонд оплаты труда, </w:t>
      </w:r>
      <w:r w:rsidRPr="00B92093">
        <w:rPr>
          <w:rFonts w:ascii="Times New Roman" w:eastAsia="Times New Roman" w:hAnsi="Times New Roman" w:cs="Times New Roman"/>
          <w:sz w:val="24"/>
          <w:szCs w:val="24"/>
          <w:lang w:eastAsia="ru-RU"/>
        </w:rPr>
        <w:t>удельный вес которо</w:t>
      </w:r>
      <w:r w:rsidR="00570AED">
        <w:rPr>
          <w:rFonts w:ascii="Times New Roman" w:eastAsia="Times New Roman" w:hAnsi="Times New Roman" w:cs="Times New Roman"/>
          <w:sz w:val="24"/>
          <w:szCs w:val="24"/>
          <w:lang w:eastAsia="ru-RU"/>
        </w:rPr>
        <w:t>го</w:t>
      </w:r>
      <w:r w:rsidRPr="00B92093">
        <w:rPr>
          <w:rFonts w:ascii="Times New Roman" w:eastAsia="Times New Roman" w:hAnsi="Times New Roman" w:cs="Times New Roman"/>
          <w:sz w:val="24"/>
          <w:szCs w:val="24"/>
          <w:lang w:eastAsia="ru-RU"/>
        </w:rPr>
        <w:t xml:space="preserve"> в составе общей суммы  доходов за 2016 год составил 76,4%</w:t>
      </w:r>
      <w:r w:rsidRPr="00B92093">
        <w:rPr>
          <w:rFonts w:ascii="Times New Roman" w:eastAsia="Calibri" w:hAnsi="Times New Roman" w:cs="Times New Roman"/>
          <w:sz w:val="24"/>
          <w:szCs w:val="24"/>
        </w:rPr>
        <w:t xml:space="preserve">. </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Социальные трансферты, выплачиваемые льготной категории населения (пенсии, пособия, льготы, социальная, единовременная помощь и др.) занимают второе по величине место с удельным весом в общей сумме доходов 18,4%.</w:t>
      </w:r>
    </w:p>
    <w:p w:rsidR="00F43260" w:rsidRPr="00B92093" w:rsidRDefault="00F43260" w:rsidP="00F4326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Удельный вес прочих видов доходов: дивиденды, доходные проценты по депозитам, валютные операции, полученные переводы и другие неучтенные в перечисляемом списке доходов составил 6,5%.</w:t>
      </w:r>
    </w:p>
    <w:p w:rsidR="001261EB" w:rsidRDefault="00F43260" w:rsidP="00F43260">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Общий объём доходов, полученных населением за 2016 год, вырос на 7,1% относительно аналогичного показателя 2015 года, при этом объем оплаты труда вырос на 8,39%, трансферты льготной категории населения на 4,46%. </w:t>
      </w:r>
    </w:p>
    <w:p w:rsidR="00F43260" w:rsidRPr="00B92093" w:rsidRDefault="00F43260" w:rsidP="00F43260">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Прочие доходы (от предпринимательской деятельности, от совершения валютных операций, доходных процентов по депозитам, операций с недвижимостью, операций по ценным бумагам и т.д.) выросли незначительно, на 0,3%.</w:t>
      </w:r>
    </w:p>
    <w:p w:rsidR="006D5B70" w:rsidRDefault="006D5B70" w:rsidP="006D5B70">
      <w:pPr>
        <w:spacing w:after="0" w:line="240" w:lineRule="auto"/>
        <w:ind w:firstLine="709"/>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За 2016 год размер среднедушевого дохода  прирос на 8,05% и составил 32778 руб</w:t>
      </w:r>
      <w:r w:rsidR="00845CCB">
        <w:rPr>
          <w:rFonts w:ascii="Times New Roman" w:eastAsia="Calibri" w:hAnsi="Times New Roman" w:cs="Times New Roman"/>
          <w:sz w:val="24"/>
          <w:szCs w:val="24"/>
        </w:rPr>
        <w:t>лей (30336 рублей за 2015 год).</w:t>
      </w:r>
    </w:p>
    <w:p w:rsidR="007757E2" w:rsidRPr="006D5B70" w:rsidRDefault="00845CCB" w:rsidP="006D5B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оценочном 2017 году размер дохода жителей городского округа составит </w:t>
      </w:r>
      <w:r w:rsidR="008F29C2">
        <w:rPr>
          <w:rFonts w:ascii="Times New Roman" w:eastAsia="Calibri" w:hAnsi="Times New Roman" w:cs="Times New Roman"/>
          <w:sz w:val="24"/>
          <w:szCs w:val="24"/>
        </w:rPr>
        <w:t>34126 рублей, что выше того же показателя 2016 года на 4,2%</w:t>
      </w:r>
      <w:r w:rsidR="00D35628">
        <w:rPr>
          <w:rFonts w:ascii="Times New Roman" w:eastAsia="Calibri" w:hAnsi="Times New Roman" w:cs="Times New Roman"/>
          <w:sz w:val="24"/>
          <w:szCs w:val="24"/>
        </w:rPr>
        <w:t xml:space="preserve">. </w:t>
      </w:r>
    </w:p>
    <w:p w:rsidR="006D5B70" w:rsidRPr="006D5B70" w:rsidRDefault="006D5B70" w:rsidP="006D5B70">
      <w:pPr>
        <w:spacing w:after="0" w:line="240" w:lineRule="auto"/>
        <w:ind w:firstLine="720"/>
        <w:jc w:val="both"/>
        <w:rPr>
          <w:rFonts w:ascii="Times New Roman" w:eastAsia="Calibri" w:hAnsi="Times New Roman" w:cs="Times New Roman"/>
          <w:sz w:val="24"/>
          <w:szCs w:val="24"/>
        </w:rPr>
      </w:pPr>
      <w:r w:rsidRPr="006D5B70">
        <w:rPr>
          <w:rFonts w:ascii="Times New Roman" w:eastAsia="Times New Roman" w:hAnsi="Times New Roman" w:cs="Times New Roman"/>
          <w:bCs/>
          <w:sz w:val="24"/>
          <w:szCs w:val="24"/>
          <w:lang w:eastAsia="ru-RU"/>
        </w:rPr>
        <w:t>Среднемесячный размер денежных доходов населения, учитывая снижение объема оплаты труда</w:t>
      </w:r>
      <w:r w:rsidR="00407F7C">
        <w:rPr>
          <w:rFonts w:ascii="Times New Roman" w:eastAsia="Times New Roman" w:hAnsi="Times New Roman" w:cs="Times New Roman"/>
          <w:bCs/>
          <w:sz w:val="24"/>
          <w:szCs w:val="24"/>
          <w:lang w:eastAsia="ru-RU"/>
        </w:rPr>
        <w:t>,</w:t>
      </w:r>
      <w:r w:rsidRPr="006D5B70">
        <w:rPr>
          <w:rFonts w:ascii="Times New Roman" w:eastAsia="Times New Roman" w:hAnsi="Times New Roman" w:cs="Times New Roman"/>
          <w:bCs/>
          <w:sz w:val="24"/>
          <w:szCs w:val="24"/>
          <w:lang w:eastAsia="ru-RU"/>
        </w:rPr>
        <w:t xml:space="preserve"> в связи с  переходом хозяйствующих субъектов городского округа город Мегион на статистический учет в территории фактического производства</w:t>
      </w:r>
      <w:r w:rsidR="00407F7C">
        <w:rPr>
          <w:rFonts w:ascii="Times New Roman" w:eastAsia="Times New Roman" w:hAnsi="Times New Roman" w:cs="Times New Roman"/>
          <w:bCs/>
          <w:sz w:val="24"/>
          <w:szCs w:val="24"/>
          <w:lang w:eastAsia="ru-RU"/>
        </w:rPr>
        <w:t>,</w:t>
      </w:r>
      <w:r w:rsidRPr="006D5B70">
        <w:rPr>
          <w:rFonts w:ascii="Times New Roman" w:eastAsia="Times New Roman" w:hAnsi="Times New Roman" w:cs="Times New Roman"/>
          <w:bCs/>
          <w:sz w:val="24"/>
          <w:szCs w:val="24"/>
          <w:lang w:eastAsia="ru-RU"/>
        </w:rPr>
        <w:t xml:space="preserve"> </w:t>
      </w:r>
      <w:r w:rsidRPr="006D5B70">
        <w:rPr>
          <w:rFonts w:ascii="Times New Roman" w:eastAsia="Calibri" w:hAnsi="Times New Roman" w:cs="Times New Roman"/>
          <w:sz w:val="24"/>
          <w:szCs w:val="24"/>
        </w:rPr>
        <w:t xml:space="preserve">по базовому варианту </w:t>
      </w:r>
      <w:r>
        <w:rPr>
          <w:rFonts w:ascii="Times New Roman" w:eastAsia="Calibri" w:hAnsi="Times New Roman" w:cs="Times New Roman"/>
          <w:sz w:val="24"/>
          <w:szCs w:val="24"/>
        </w:rPr>
        <w:t xml:space="preserve">составит </w:t>
      </w:r>
      <w:r w:rsidRPr="006D5B70">
        <w:rPr>
          <w:rFonts w:ascii="Times New Roman" w:eastAsia="Calibri" w:hAnsi="Times New Roman" w:cs="Times New Roman"/>
          <w:sz w:val="24"/>
          <w:szCs w:val="24"/>
        </w:rPr>
        <w:t xml:space="preserve">2,80%, 2,91%, 2,27% </w:t>
      </w:r>
      <w:r>
        <w:rPr>
          <w:rFonts w:ascii="Times New Roman" w:eastAsia="Calibri" w:hAnsi="Times New Roman" w:cs="Times New Roman"/>
          <w:sz w:val="24"/>
          <w:szCs w:val="24"/>
        </w:rPr>
        <w:t xml:space="preserve"> и </w:t>
      </w:r>
      <w:r w:rsidRPr="006D5B70">
        <w:rPr>
          <w:rFonts w:ascii="Times New Roman" w:eastAsia="Calibri" w:hAnsi="Times New Roman" w:cs="Times New Roman"/>
          <w:sz w:val="24"/>
          <w:szCs w:val="24"/>
        </w:rPr>
        <w:t>по целевому варианту 3,02%, 3,12% и 2,51% соответственно.</w:t>
      </w:r>
    </w:p>
    <w:p w:rsidR="006D5B70" w:rsidRPr="006D5B70" w:rsidRDefault="006D5B70" w:rsidP="006D5B70">
      <w:pPr>
        <w:spacing w:after="0" w:line="240" w:lineRule="auto"/>
        <w:ind w:firstLine="709"/>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Реально располагаемые денежные доходы населения за 2016 год составили 99,4%</w:t>
      </w:r>
      <w:r w:rsidR="00D35628">
        <w:rPr>
          <w:rFonts w:ascii="Times New Roman" w:eastAsia="Calibri" w:hAnsi="Times New Roman" w:cs="Times New Roman"/>
          <w:sz w:val="24"/>
          <w:szCs w:val="24"/>
        </w:rPr>
        <w:t xml:space="preserve">, </w:t>
      </w:r>
      <w:proofErr w:type="gramStart"/>
      <w:r w:rsidR="00D35628">
        <w:rPr>
          <w:rFonts w:ascii="Times New Roman" w:eastAsia="Calibri" w:hAnsi="Times New Roman" w:cs="Times New Roman"/>
          <w:sz w:val="24"/>
          <w:szCs w:val="24"/>
        </w:rPr>
        <w:t>з</w:t>
      </w:r>
      <w:r w:rsidR="009C3E02">
        <w:rPr>
          <w:rFonts w:ascii="Times New Roman" w:eastAsia="Calibri" w:hAnsi="Times New Roman" w:cs="Times New Roman"/>
          <w:sz w:val="24"/>
          <w:szCs w:val="24"/>
        </w:rPr>
        <w:t>а</w:t>
      </w:r>
      <w:proofErr w:type="gramEnd"/>
      <w:r w:rsidR="009C3E02">
        <w:rPr>
          <w:rFonts w:ascii="Times New Roman" w:eastAsia="Calibri" w:hAnsi="Times New Roman" w:cs="Times New Roman"/>
          <w:sz w:val="24"/>
          <w:szCs w:val="24"/>
        </w:rPr>
        <w:t xml:space="preserve"> оценочный 2017-</w:t>
      </w:r>
      <w:r w:rsidR="00D35628">
        <w:rPr>
          <w:rFonts w:ascii="Times New Roman" w:eastAsia="Calibri" w:hAnsi="Times New Roman" w:cs="Times New Roman"/>
          <w:sz w:val="24"/>
          <w:szCs w:val="24"/>
        </w:rPr>
        <w:t>104,11%.</w:t>
      </w:r>
    </w:p>
    <w:p w:rsidR="006D5B70" w:rsidRPr="006D5B70" w:rsidRDefault="006D5B70" w:rsidP="006D5B70">
      <w:pPr>
        <w:spacing w:after="0" w:line="240" w:lineRule="auto"/>
        <w:ind w:firstLine="720"/>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В прогнозный период тенденция роста уровня реальных доходов  будет иметь следующие параметры:</w:t>
      </w:r>
    </w:p>
    <w:p w:rsidR="006D5B70" w:rsidRPr="006D5B70" w:rsidRDefault="006D5B70" w:rsidP="006D5B70">
      <w:pPr>
        <w:spacing w:after="0" w:line="240" w:lineRule="auto"/>
        <w:ind w:firstLine="720"/>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по базовому варианту 2,48%, 3,03%, 4,58% соответственно;</w:t>
      </w:r>
    </w:p>
    <w:p w:rsidR="006D5B70" w:rsidRPr="006D5B70" w:rsidRDefault="006D5B70" w:rsidP="006D5B70">
      <w:pPr>
        <w:spacing w:after="0" w:line="240" w:lineRule="auto"/>
        <w:ind w:firstLine="720"/>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по целевому варианту 3,15%, 3,97% и 4,74% соответственно.</w:t>
      </w:r>
    </w:p>
    <w:p w:rsidR="006D5B70" w:rsidRDefault="006D5B70" w:rsidP="006D5B70">
      <w:pPr>
        <w:spacing w:after="0" w:line="240" w:lineRule="auto"/>
        <w:ind w:firstLine="708"/>
        <w:jc w:val="both"/>
        <w:rPr>
          <w:rFonts w:ascii="Times New Roman" w:eastAsia="Calibri" w:hAnsi="Times New Roman" w:cs="Times New Roman"/>
          <w:sz w:val="24"/>
          <w:szCs w:val="24"/>
        </w:rPr>
      </w:pPr>
      <w:r w:rsidRPr="006D5B70">
        <w:rPr>
          <w:rFonts w:ascii="Times New Roman" w:eastAsia="Calibri" w:hAnsi="Times New Roman" w:cs="Times New Roman"/>
          <w:sz w:val="24"/>
          <w:szCs w:val="24"/>
        </w:rPr>
        <w:t>Реально располагаемые денежные доходы населения за 2016 год составили 99,4</w:t>
      </w:r>
      <w:r>
        <w:rPr>
          <w:rFonts w:ascii="Times New Roman" w:eastAsia="Calibri" w:hAnsi="Times New Roman" w:cs="Times New Roman"/>
          <w:sz w:val="24"/>
          <w:szCs w:val="24"/>
        </w:rPr>
        <w:t>%.</w:t>
      </w:r>
    </w:p>
    <w:p w:rsidR="006D5B70" w:rsidRDefault="006D5B70" w:rsidP="006D5B70">
      <w:pPr>
        <w:spacing w:after="0" w:line="240" w:lineRule="auto"/>
        <w:ind w:firstLine="708"/>
        <w:jc w:val="both"/>
        <w:rPr>
          <w:rFonts w:ascii="Times New Roman" w:eastAsia="Calibri" w:hAnsi="Times New Roman" w:cs="Times New Roman"/>
          <w:sz w:val="24"/>
          <w:szCs w:val="24"/>
        </w:rPr>
      </w:pPr>
    </w:p>
    <w:p w:rsidR="00F43260" w:rsidRPr="00B92093" w:rsidRDefault="00F43260" w:rsidP="006D5B7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Денежные расходы </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p>
    <w:p w:rsidR="00F43260" w:rsidRPr="00B92093" w:rsidRDefault="00F43260" w:rsidP="00F43260">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Calibri" w:hAnsi="Times New Roman" w:cs="Times New Roman"/>
          <w:sz w:val="24"/>
          <w:szCs w:val="24"/>
        </w:rPr>
        <w:t>Общая сумма расходов населения за 2016 год выросла н</w:t>
      </w:r>
      <w:r w:rsidR="00407F7C">
        <w:rPr>
          <w:rFonts w:ascii="Times New Roman" w:eastAsia="Calibri" w:hAnsi="Times New Roman" w:cs="Times New Roman"/>
          <w:sz w:val="24"/>
          <w:szCs w:val="24"/>
        </w:rPr>
        <w:t xml:space="preserve">а 4,4%, </w:t>
      </w:r>
      <w:r w:rsidRPr="00B92093">
        <w:rPr>
          <w:rFonts w:ascii="Times New Roman" w:eastAsia="Calibri" w:hAnsi="Times New Roman" w:cs="Times New Roman"/>
          <w:sz w:val="24"/>
          <w:szCs w:val="24"/>
        </w:rPr>
        <w:t>сумма с</w:t>
      </w:r>
      <w:r w:rsidRPr="00B92093">
        <w:rPr>
          <w:rFonts w:ascii="Times New Roman" w:eastAsia="Times New Roman" w:hAnsi="Times New Roman" w:cs="Times New Roman"/>
          <w:sz w:val="24"/>
          <w:szCs w:val="24"/>
          <w:lang w:eastAsia="ru-RU"/>
        </w:rPr>
        <w:t>реднемесячных рас</w:t>
      </w:r>
      <w:r w:rsidR="00937D0F">
        <w:rPr>
          <w:rFonts w:ascii="Times New Roman" w:eastAsia="Times New Roman" w:hAnsi="Times New Roman" w:cs="Times New Roman"/>
          <w:sz w:val="24"/>
          <w:szCs w:val="24"/>
          <w:lang w:eastAsia="ru-RU"/>
        </w:rPr>
        <w:t>ходов на одного жителя увеличила</w:t>
      </w:r>
      <w:r w:rsidRPr="00B92093">
        <w:rPr>
          <w:rFonts w:ascii="Times New Roman" w:eastAsia="Times New Roman" w:hAnsi="Times New Roman" w:cs="Times New Roman"/>
          <w:sz w:val="24"/>
          <w:szCs w:val="24"/>
          <w:lang w:eastAsia="ru-RU"/>
        </w:rPr>
        <w:t>сь на 5,2%.</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структуре денежных расходов населения основной расходной статьей является покупка товаров и услуг, удельный вес которой в статье расходов за 2016 год  составила 80,1%.</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Абсолютная сумма денежных средств, израсходова</w:t>
      </w:r>
      <w:r w:rsidR="00995E73">
        <w:rPr>
          <w:rFonts w:ascii="Times New Roman" w:eastAsia="Calibri" w:hAnsi="Times New Roman" w:cs="Times New Roman"/>
          <w:sz w:val="24"/>
          <w:szCs w:val="24"/>
        </w:rPr>
        <w:t xml:space="preserve">нных на покупку товаров и услуг, </w:t>
      </w:r>
      <w:r w:rsidRPr="00B92093">
        <w:rPr>
          <w:rFonts w:ascii="Times New Roman" w:eastAsia="Calibri" w:hAnsi="Times New Roman" w:cs="Times New Roman"/>
          <w:sz w:val="24"/>
          <w:szCs w:val="24"/>
        </w:rPr>
        <w:t>за 2016 год выросла на 5,5%</w:t>
      </w:r>
      <w:r w:rsidR="00937D0F">
        <w:rPr>
          <w:rFonts w:ascii="Times New Roman" w:eastAsia="Calibri" w:hAnsi="Times New Roman" w:cs="Times New Roman"/>
          <w:sz w:val="24"/>
          <w:szCs w:val="24"/>
        </w:rPr>
        <w:t xml:space="preserve">, </w:t>
      </w:r>
      <w:r w:rsidR="00937D0F" w:rsidRPr="00B92093">
        <w:rPr>
          <w:rFonts w:ascii="Times New Roman" w:eastAsia="Calibri" w:hAnsi="Times New Roman" w:cs="Times New Roman"/>
          <w:sz w:val="24"/>
          <w:szCs w:val="24"/>
        </w:rPr>
        <w:t>в основном из-</w:t>
      </w:r>
      <w:r w:rsidR="00937D0F">
        <w:rPr>
          <w:rFonts w:ascii="Times New Roman" w:eastAsia="Calibri" w:hAnsi="Times New Roman" w:cs="Times New Roman"/>
          <w:sz w:val="24"/>
          <w:szCs w:val="24"/>
        </w:rPr>
        <w:t xml:space="preserve">за роста цен на товары и услуги, и составила 19128,3 </w:t>
      </w:r>
      <w:proofErr w:type="gramStart"/>
      <w:r w:rsidR="00937D0F">
        <w:rPr>
          <w:rFonts w:ascii="Times New Roman" w:eastAsia="Calibri" w:hAnsi="Times New Roman" w:cs="Times New Roman"/>
          <w:sz w:val="24"/>
          <w:szCs w:val="24"/>
        </w:rPr>
        <w:t>млн</w:t>
      </w:r>
      <w:proofErr w:type="gramEnd"/>
      <w:r w:rsidR="00937D0F">
        <w:rPr>
          <w:rFonts w:ascii="Times New Roman" w:eastAsia="Calibri" w:hAnsi="Times New Roman" w:cs="Times New Roman"/>
          <w:sz w:val="24"/>
          <w:szCs w:val="24"/>
        </w:rPr>
        <w:t xml:space="preserve"> рублей.</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прогнозном периоде общая сумма расходов будет увеличиваться за счет наращивания оборотов торговли, увеличения объема оказываемых услуг и роста цен на них.</w:t>
      </w:r>
    </w:p>
    <w:p w:rsidR="00F43260" w:rsidRPr="00B92093" w:rsidRDefault="00F43260" w:rsidP="00F43260">
      <w:pPr>
        <w:autoSpaceDE w:val="0"/>
        <w:autoSpaceDN w:val="0"/>
        <w:adjustRightInd w:val="0"/>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Денежные расходы населения в 2017 году оцениваются с приростом объема на 4,7%</w:t>
      </w:r>
      <w:r w:rsidR="00995E73">
        <w:rPr>
          <w:rFonts w:ascii="Times New Roman" w:eastAsia="Calibri" w:hAnsi="Times New Roman" w:cs="Times New Roman"/>
          <w:sz w:val="24"/>
          <w:szCs w:val="24"/>
        </w:rPr>
        <w:t xml:space="preserve">, </w:t>
      </w:r>
      <w:r w:rsidRPr="00B92093">
        <w:rPr>
          <w:rFonts w:ascii="Times New Roman" w:eastAsia="Calibri" w:hAnsi="Times New Roman" w:cs="Times New Roman"/>
          <w:sz w:val="24"/>
          <w:szCs w:val="24"/>
        </w:rPr>
        <w:t xml:space="preserve"> и в прогнозируемые периоды будет иметь следующую динамику:</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 базовому варианту:</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2018 год 21162,6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прирост к предыдущему периоду 5,7  %;</w:t>
      </w:r>
    </w:p>
    <w:p w:rsidR="00F43260" w:rsidRPr="00B92093" w:rsidRDefault="00407F7C" w:rsidP="00F432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2019 год  22370,6 </w:t>
      </w:r>
      <w:proofErr w:type="gramStart"/>
      <w:r>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и 5,7% соответственно;</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2020 год 23667,52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и 5,8 % соответственно;</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по целевому варианту:</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2018 год 21236,5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прирост к показателю предыдущего года 6,0%;</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2019 год 22585,83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и 6,4% соответственно;</w:t>
      </w:r>
    </w:p>
    <w:p w:rsidR="00F43260" w:rsidRDefault="00407F7C" w:rsidP="00F432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24099,97 </w:t>
      </w:r>
      <w:proofErr w:type="gramStart"/>
      <w:r>
        <w:rPr>
          <w:rFonts w:ascii="Times New Roman" w:eastAsia="Calibri" w:hAnsi="Times New Roman" w:cs="Times New Roman"/>
          <w:sz w:val="24"/>
          <w:szCs w:val="24"/>
        </w:rPr>
        <w:t>млн</w:t>
      </w:r>
      <w:proofErr w:type="gramEnd"/>
      <w:r w:rsidR="00F43260" w:rsidRPr="00B92093">
        <w:rPr>
          <w:rFonts w:ascii="Times New Roman" w:eastAsia="Calibri" w:hAnsi="Times New Roman" w:cs="Times New Roman"/>
          <w:sz w:val="24"/>
          <w:szCs w:val="24"/>
        </w:rPr>
        <w:t xml:space="preserve"> рублей и 6,7% соответственно.</w:t>
      </w:r>
    </w:p>
    <w:p w:rsidR="00A04083" w:rsidRPr="00B92093" w:rsidRDefault="00A04083" w:rsidP="00F43260">
      <w:pPr>
        <w:spacing w:after="0" w:line="240" w:lineRule="auto"/>
        <w:ind w:firstLine="709"/>
        <w:jc w:val="both"/>
        <w:rPr>
          <w:rFonts w:ascii="Times New Roman" w:eastAsia="Calibri" w:hAnsi="Times New Roman" w:cs="Times New Roman"/>
          <w:sz w:val="24"/>
          <w:szCs w:val="24"/>
        </w:rPr>
      </w:pPr>
    </w:p>
    <w:p w:rsidR="00F43260" w:rsidRPr="00B92093" w:rsidRDefault="00F43260" w:rsidP="00F43260">
      <w:pPr>
        <w:autoSpaceDE w:val="0"/>
        <w:autoSpaceDN w:val="0"/>
        <w:adjustRightInd w:val="0"/>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Традиционно объем доходов превышает объем расходов, который в оценочно</w:t>
      </w:r>
      <w:r w:rsidR="00407F7C">
        <w:rPr>
          <w:rFonts w:ascii="Times New Roman" w:eastAsia="Calibri" w:hAnsi="Times New Roman" w:cs="Times New Roman"/>
          <w:sz w:val="24"/>
          <w:szCs w:val="24"/>
        </w:rPr>
        <w:t xml:space="preserve">м 2017 году составит 2865,6 </w:t>
      </w:r>
      <w:proofErr w:type="gramStart"/>
      <w:r w:rsidR="00407F7C">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С 2018 по 2020 год сумма разницы, по мере роста уровня расходов, будет снижаться по всем вариантам:</w:t>
      </w:r>
    </w:p>
    <w:p w:rsidR="00F43260" w:rsidRPr="00B92093" w:rsidRDefault="00F43260" w:rsidP="00F43260">
      <w:pPr>
        <w:autoSpaceDE w:val="0"/>
        <w:autoSpaceDN w:val="0"/>
        <w:adjustRightInd w:val="0"/>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по </w:t>
      </w:r>
      <w:r w:rsidR="00A04083">
        <w:rPr>
          <w:rFonts w:ascii="Times New Roman" w:eastAsia="Calibri" w:hAnsi="Times New Roman" w:cs="Times New Roman"/>
          <w:sz w:val="24"/>
          <w:szCs w:val="24"/>
        </w:rPr>
        <w:t>базов</w:t>
      </w:r>
      <w:r w:rsidRPr="00B92093">
        <w:rPr>
          <w:rFonts w:ascii="Times New Roman" w:eastAsia="Calibri" w:hAnsi="Times New Roman" w:cs="Times New Roman"/>
          <w:sz w:val="24"/>
          <w:szCs w:val="24"/>
        </w:rPr>
        <w:t xml:space="preserve">ому </w:t>
      </w:r>
      <w:r w:rsidR="00407F7C">
        <w:rPr>
          <w:rFonts w:ascii="Times New Roman" w:eastAsia="Calibri" w:hAnsi="Times New Roman" w:cs="Times New Roman"/>
          <w:sz w:val="24"/>
          <w:szCs w:val="24"/>
        </w:rPr>
        <w:t xml:space="preserve">варианту прогноза с 2213,51 </w:t>
      </w:r>
      <w:proofErr w:type="gramStart"/>
      <w:r w:rsidR="00407F7C">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в 2018 году до 835,35 млн рублей в 2020 году;</w:t>
      </w:r>
    </w:p>
    <w:p w:rsidR="00F43260" w:rsidRPr="00B92093" w:rsidRDefault="00F43260" w:rsidP="00F43260">
      <w:pPr>
        <w:autoSpaceDE w:val="0"/>
        <w:autoSpaceDN w:val="0"/>
        <w:adjustRightInd w:val="0"/>
        <w:spacing w:after="0" w:line="240" w:lineRule="auto"/>
        <w:ind w:firstLine="720"/>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по </w:t>
      </w:r>
      <w:r w:rsidR="00A04083">
        <w:rPr>
          <w:rFonts w:ascii="Times New Roman" w:eastAsia="Calibri" w:hAnsi="Times New Roman" w:cs="Times New Roman"/>
          <w:sz w:val="24"/>
          <w:szCs w:val="24"/>
        </w:rPr>
        <w:t>целевом</w:t>
      </w:r>
      <w:r w:rsidRPr="00B92093">
        <w:rPr>
          <w:rFonts w:ascii="Times New Roman" w:eastAsia="Calibri" w:hAnsi="Times New Roman" w:cs="Times New Roman"/>
          <w:sz w:val="24"/>
          <w:szCs w:val="24"/>
        </w:rPr>
        <w:t xml:space="preserve">у варианту прогноза с 2198,16 млн. рублей в 2018 году до 618,62 </w:t>
      </w:r>
      <w:proofErr w:type="gramStart"/>
      <w:r w:rsidRPr="00B92093">
        <w:rPr>
          <w:rFonts w:ascii="Times New Roman" w:eastAsia="Calibri" w:hAnsi="Times New Roman" w:cs="Times New Roman"/>
          <w:sz w:val="24"/>
          <w:szCs w:val="24"/>
        </w:rPr>
        <w:t>млн</w:t>
      </w:r>
      <w:proofErr w:type="gramEnd"/>
      <w:r w:rsidRPr="00B92093">
        <w:rPr>
          <w:rFonts w:ascii="Times New Roman" w:eastAsia="Calibri" w:hAnsi="Times New Roman" w:cs="Times New Roman"/>
          <w:sz w:val="24"/>
          <w:szCs w:val="24"/>
        </w:rPr>
        <w:t xml:space="preserve"> рублей в 2020 году.</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Несмотря на достаточно высокий уровень доходов у большинства населения, на территории городского округа город Мегион проживает 3,8% или около 2000 человек, </w:t>
      </w:r>
      <w:r w:rsidRPr="00B92093">
        <w:rPr>
          <w:rFonts w:ascii="Times New Roman" w:eastAsia="Calibri" w:hAnsi="Times New Roman" w:cs="Times New Roman"/>
          <w:sz w:val="24"/>
          <w:szCs w:val="24"/>
        </w:rPr>
        <w:lastRenderedPageBreak/>
        <w:t>имеющие доходы ниже прожиточного минимума (</w:t>
      </w:r>
      <w:r w:rsidR="004C2333">
        <w:rPr>
          <w:rFonts w:ascii="Times New Roman" w:eastAsia="Calibri" w:hAnsi="Times New Roman" w:cs="Times New Roman"/>
          <w:sz w:val="24"/>
          <w:szCs w:val="24"/>
        </w:rPr>
        <w:t xml:space="preserve">прожиточный минимум </w:t>
      </w:r>
      <w:r w:rsidR="00407F7C">
        <w:rPr>
          <w:rFonts w:ascii="Times New Roman" w:eastAsia="Calibri" w:hAnsi="Times New Roman" w:cs="Times New Roman"/>
          <w:sz w:val="24"/>
          <w:szCs w:val="24"/>
        </w:rPr>
        <w:t>за 2016 год составляет</w:t>
      </w:r>
      <w:r w:rsidRPr="00B92093">
        <w:rPr>
          <w:rFonts w:ascii="Times New Roman" w:eastAsia="Calibri" w:hAnsi="Times New Roman" w:cs="Times New Roman"/>
          <w:sz w:val="24"/>
          <w:szCs w:val="24"/>
        </w:rPr>
        <w:t xml:space="preserve"> 14705 рублей).</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color w:val="FF0000"/>
          <w:sz w:val="24"/>
          <w:szCs w:val="24"/>
        </w:rPr>
        <w:t xml:space="preserve"> </w:t>
      </w:r>
      <w:r w:rsidRPr="00B92093">
        <w:rPr>
          <w:rFonts w:ascii="Times New Roman" w:eastAsia="Calibri" w:hAnsi="Times New Roman" w:cs="Times New Roman"/>
          <w:sz w:val="24"/>
          <w:szCs w:val="24"/>
        </w:rPr>
        <w:t>В это  число входят жители, не зарегистрированные в службах социальной защиты населения, имея право быть зарегистрированными, не получающие социальны</w:t>
      </w:r>
      <w:r w:rsidR="00407F7C">
        <w:rPr>
          <w:rFonts w:ascii="Times New Roman" w:eastAsia="Calibri" w:hAnsi="Times New Roman" w:cs="Times New Roman"/>
          <w:sz w:val="24"/>
          <w:szCs w:val="24"/>
        </w:rPr>
        <w:t>е</w:t>
      </w:r>
      <w:r w:rsidRPr="00B92093">
        <w:rPr>
          <w:rFonts w:ascii="Times New Roman" w:eastAsia="Calibri" w:hAnsi="Times New Roman" w:cs="Times New Roman"/>
          <w:sz w:val="24"/>
          <w:szCs w:val="24"/>
        </w:rPr>
        <w:t xml:space="preserve"> выплат</w:t>
      </w:r>
      <w:r w:rsidR="00407F7C">
        <w:rPr>
          <w:rFonts w:ascii="Times New Roman" w:eastAsia="Calibri" w:hAnsi="Times New Roman" w:cs="Times New Roman"/>
          <w:sz w:val="24"/>
          <w:szCs w:val="24"/>
        </w:rPr>
        <w:t>ы</w:t>
      </w:r>
      <w:r w:rsidRPr="00B92093">
        <w:rPr>
          <w:rFonts w:ascii="Times New Roman" w:eastAsia="Calibri" w:hAnsi="Times New Roman" w:cs="Times New Roman"/>
          <w:sz w:val="24"/>
          <w:szCs w:val="24"/>
        </w:rPr>
        <w:t xml:space="preserve"> (люди без определённого места жительства, не желающие трудиться, ведущие асоциальный образ жизни и т.д</w:t>
      </w:r>
      <w:r w:rsidR="00407F7C">
        <w:rPr>
          <w:rFonts w:ascii="Times New Roman" w:eastAsia="Calibri" w:hAnsi="Times New Roman" w:cs="Times New Roman"/>
          <w:sz w:val="24"/>
          <w:szCs w:val="24"/>
        </w:rPr>
        <w:t>.).</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Льготная категория населения, в соответстви</w:t>
      </w:r>
      <w:r w:rsidR="00A04083">
        <w:rPr>
          <w:rFonts w:ascii="Times New Roman" w:eastAsia="Calibri" w:hAnsi="Times New Roman" w:cs="Times New Roman"/>
          <w:sz w:val="24"/>
          <w:szCs w:val="24"/>
        </w:rPr>
        <w:t>е</w:t>
      </w:r>
      <w:r w:rsidRPr="00B92093">
        <w:rPr>
          <w:rFonts w:ascii="Times New Roman" w:eastAsia="Calibri" w:hAnsi="Times New Roman" w:cs="Times New Roman"/>
          <w:sz w:val="24"/>
          <w:szCs w:val="24"/>
        </w:rPr>
        <w:t xml:space="preserve"> с федеральным и региональным законодательством, получает меры социальной поддержки так же не ниже уровня прожиточного минимума при обязательном условии регистрации в системе.</w:t>
      </w:r>
    </w:p>
    <w:p w:rsidR="00F43260" w:rsidRPr="00B92093" w:rsidRDefault="00F43260" w:rsidP="00F43260">
      <w:pPr>
        <w:spacing w:after="0" w:line="240" w:lineRule="auto"/>
        <w:ind w:firstLine="708"/>
        <w:jc w:val="both"/>
        <w:rPr>
          <w:rFonts w:ascii="Times New Roman" w:eastAsia="Calibri" w:hAnsi="Times New Roman" w:cs="Times New Roman"/>
          <w:b/>
          <w:sz w:val="24"/>
          <w:szCs w:val="24"/>
        </w:rPr>
      </w:pPr>
      <w:r w:rsidRPr="00B92093">
        <w:rPr>
          <w:rFonts w:ascii="Times New Roman" w:eastAsia="Calibri" w:hAnsi="Times New Roman" w:cs="Times New Roman"/>
          <w:sz w:val="24"/>
          <w:szCs w:val="24"/>
        </w:rPr>
        <w:t xml:space="preserve">Их удельный вес за 2018-2020 прогнозируемые годы несколько снизится благодаря реализации мер социальной поддержки населения, и сложится в пределах 3,73-3,65% по базовому варианту и 3,71-3,63% по целевому.  </w:t>
      </w:r>
    </w:p>
    <w:p w:rsidR="002849A6" w:rsidRDefault="002849A6" w:rsidP="00F43260">
      <w:pPr>
        <w:spacing w:after="0" w:line="240" w:lineRule="auto"/>
        <w:jc w:val="both"/>
        <w:rPr>
          <w:rFonts w:ascii="Times New Roman" w:eastAsia="Calibri" w:hAnsi="Times New Roman" w:cs="Times New Roman"/>
          <w:color w:val="FF0000"/>
          <w:sz w:val="24"/>
          <w:szCs w:val="24"/>
        </w:rPr>
      </w:pPr>
    </w:p>
    <w:p w:rsidR="002849A6" w:rsidRPr="00B92093" w:rsidRDefault="002849A6" w:rsidP="00F43260">
      <w:pPr>
        <w:spacing w:after="0" w:line="240" w:lineRule="auto"/>
        <w:jc w:val="both"/>
        <w:rPr>
          <w:rFonts w:ascii="Times New Roman" w:eastAsia="Calibri" w:hAnsi="Times New Roman" w:cs="Times New Roman"/>
          <w:color w:val="FF0000"/>
          <w:sz w:val="24"/>
          <w:szCs w:val="24"/>
        </w:rPr>
      </w:pPr>
    </w:p>
    <w:p w:rsidR="00F43260" w:rsidRPr="00B92093" w:rsidRDefault="00F43260" w:rsidP="00F43260">
      <w:pPr>
        <w:spacing w:after="0" w:line="240" w:lineRule="auto"/>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ТРУД И ЗАНЯТОСТЬ</w:t>
      </w:r>
    </w:p>
    <w:p w:rsidR="00F43260" w:rsidRPr="00B92093" w:rsidRDefault="00F43260" w:rsidP="00F43260">
      <w:pPr>
        <w:spacing w:after="0" w:line="240" w:lineRule="auto"/>
        <w:ind w:firstLine="709"/>
        <w:jc w:val="both"/>
        <w:rPr>
          <w:rFonts w:ascii="Times New Roman" w:eastAsia="Times New Roman" w:hAnsi="Times New Roman" w:cs="Times New Roman"/>
          <w:b/>
          <w:sz w:val="24"/>
          <w:szCs w:val="24"/>
          <w:lang w:eastAsia="ru-RU"/>
        </w:rPr>
      </w:pP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Занятость </w:t>
      </w:r>
    </w:p>
    <w:p w:rsidR="00F43260" w:rsidRPr="00B92093" w:rsidRDefault="00F43260" w:rsidP="00F43260">
      <w:pPr>
        <w:spacing w:after="0" w:line="240" w:lineRule="auto"/>
        <w:ind w:firstLine="709"/>
        <w:jc w:val="both"/>
        <w:rPr>
          <w:rFonts w:ascii="Times New Roman" w:eastAsia="Times New Roman" w:hAnsi="Times New Roman" w:cs="Times New Roman"/>
          <w:i/>
          <w:color w:val="FF0000"/>
          <w:sz w:val="24"/>
          <w:szCs w:val="24"/>
          <w:lang w:eastAsia="ru-RU"/>
        </w:rPr>
      </w:pPr>
    </w:p>
    <w:p w:rsidR="00F43260" w:rsidRPr="00B92093" w:rsidRDefault="00F43260" w:rsidP="00F43260">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На территории городского округа город Мегион по состоянию на 01.01.2017 проживают 55251 человек, из общей численности которых 71,1% жителей находятся в экономически активном возрасте. </w:t>
      </w:r>
    </w:p>
    <w:p w:rsidR="00F43260" w:rsidRPr="00B92093" w:rsidRDefault="00F43260" w:rsidP="00F43260">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Из числа экономически активного населения 85,3% заняты в экономике. </w:t>
      </w:r>
    </w:p>
    <w:p w:rsidR="00F43260" w:rsidRPr="00B92093" w:rsidRDefault="00F43260" w:rsidP="00F43260">
      <w:pPr>
        <w:tabs>
          <w:tab w:val="left" w:pos="8763"/>
        </w:tabs>
        <w:spacing w:after="0" w:line="240" w:lineRule="auto"/>
        <w:ind w:firstLine="709"/>
        <w:jc w:val="both"/>
        <w:rPr>
          <w:rFonts w:ascii="Times New Roman" w:eastAsia="Times New Roman" w:hAnsi="Times New Roman" w:cs="Times New Roman"/>
          <w:sz w:val="24"/>
          <w:szCs w:val="24"/>
          <w:lang w:eastAsia="ru-RU"/>
        </w:rPr>
      </w:pPr>
      <w:proofErr w:type="gramStart"/>
      <w:r w:rsidRPr="00B92093">
        <w:rPr>
          <w:rFonts w:ascii="Times New Roman" w:eastAsia="Times New Roman" w:hAnsi="Times New Roman" w:cs="Times New Roman"/>
          <w:sz w:val="24"/>
          <w:szCs w:val="24"/>
          <w:lang w:eastAsia="ru-RU"/>
        </w:rPr>
        <w:t>57,9% работающего населения сосредоточены в крупных и средних предприятиях городского округа, их удельный вес с 2013 года только снижается (71,1%) в связи с изменением методики статистического учета показателей по труду-зарегистрированные и дислоцированные на территории городского округа хозяйствующие субъекты учитываются в показателях территории фактического производства работ.</w:t>
      </w:r>
      <w:proofErr w:type="gramEnd"/>
    </w:p>
    <w:p w:rsidR="00F43260" w:rsidRPr="00B92093" w:rsidRDefault="00F43260" w:rsidP="00F43260">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В сфере малого бизнеса отмечается незначительный рост численности </w:t>
      </w:r>
      <w:proofErr w:type="gramStart"/>
      <w:r w:rsidRPr="00B92093">
        <w:rPr>
          <w:rFonts w:ascii="Times New Roman" w:eastAsia="Times New Roman" w:hAnsi="Times New Roman" w:cs="Times New Roman"/>
          <w:sz w:val="24"/>
          <w:szCs w:val="24"/>
          <w:lang w:eastAsia="ru-RU"/>
        </w:rPr>
        <w:t>занятых</w:t>
      </w:r>
      <w:proofErr w:type="gramEnd"/>
      <w:r w:rsidRPr="00B92093">
        <w:rPr>
          <w:rFonts w:ascii="Times New Roman" w:eastAsia="Times New Roman" w:hAnsi="Times New Roman" w:cs="Times New Roman"/>
          <w:sz w:val="24"/>
          <w:szCs w:val="24"/>
          <w:lang w:eastAsia="ru-RU"/>
        </w:rPr>
        <w:t>.</w:t>
      </w: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B92093">
        <w:rPr>
          <w:rFonts w:ascii="Times New Roman" w:eastAsia="Times New Roman" w:hAnsi="Times New Roman" w:cs="Times New Roman"/>
          <w:sz w:val="24"/>
          <w:szCs w:val="24"/>
          <w:lang w:eastAsia="ru-RU"/>
        </w:rPr>
        <w:t>Поотраслевая</w:t>
      </w:r>
      <w:proofErr w:type="spellEnd"/>
      <w:r w:rsidRPr="00B92093">
        <w:rPr>
          <w:rFonts w:ascii="Times New Roman" w:eastAsia="Times New Roman" w:hAnsi="Times New Roman" w:cs="Times New Roman"/>
          <w:sz w:val="24"/>
          <w:szCs w:val="24"/>
          <w:lang w:eastAsia="ru-RU"/>
        </w:rPr>
        <w:t xml:space="preserve"> численность работников среднесписочного состава крупных и средних предприятий в 2016 году изменилась в сторону снижения числ</w:t>
      </w:r>
      <w:r w:rsidR="00DF0822">
        <w:rPr>
          <w:rFonts w:ascii="Times New Roman" w:eastAsia="Times New Roman" w:hAnsi="Times New Roman" w:cs="Times New Roman"/>
          <w:sz w:val="24"/>
          <w:szCs w:val="24"/>
          <w:lang w:eastAsia="ru-RU"/>
        </w:rPr>
        <w:t xml:space="preserve">а </w:t>
      </w:r>
      <w:r w:rsidRPr="00B92093">
        <w:rPr>
          <w:rFonts w:ascii="Times New Roman" w:eastAsia="Times New Roman" w:hAnsi="Times New Roman" w:cs="Times New Roman"/>
          <w:sz w:val="24"/>
          <w:szCs w:val="24"/>
          <w:lang w:eastAsia="ru-RU"/>
        </w:rPr>
        <w:t>работающих в сфере «Добыча полезных ископаемых» на 7,0% (в 2015 году на 17,2%), «Обрабатывающие производства» 11% (13,4%), «Строительство» 12,3% (7,4%), «Транспорт и связь» 8,4% (11,8%), «Финансовая деятельность 30,3% (29,2%) и незначительно, на 1,6-4,4% в отраслях социальной сферы.</w:t>
      </w:r>
      <w:proofErr w:type="gramEnd"/>
    </w:p>
    <w:p w:rsidR="00F43260" w:rsidRPr="00B92093" w:rsidRDefault="00F43260" w:rsidP="00F43260">
      <w:pPr>
        <w:spacing w:after="0" w:line="240" w:lineRule="auto"/>
        <w:ind w:firstLine="708"/>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Прирост количественного состава кадров произошел в отрасли «Производство и распределение эл</w:t>
      </w:r>
      <w:r w:rsidR="000752CE">
        <w:rPr>
          <w:rFonts w:ascii="Times New Roman" w:eastAsia="Times New Roman" w:hAnsi="Times New Roman" w:cs="Times New Roman"/>
          <w:sz w:val="24"/>
          <w:szCs w:val="24"/>
          <w:lang w:eastAsia="ru-RU"/>
        </w:rPr>
        <w:t xml:space="preserve">ектроэнергии, газа и воды» на </w:t>
      </w:r>
      <w:r w:rsidR="00937D0F">
        <w:rPr>
          <w:rFonts w:ascii="Times New Roman" w:eastAsia="Times New Roman" w:hAnsi="Times New Roman" w:cs="Times New Roman"/>
          <w:sz w:val="24"/>
          <w:szCs w:val="24"/>
          <w:lang w:eastAsia="ru-RU"/>
        </w:rPr>
        <w:t>0,8%</w:t>
      </w:r>
      <w:r w:rsidRPr="00B92093">
        <w:rPr>
          <w:rFonts w:ascii="Times New Roman" w:eastAsia="Times New Roman" w:hAnsi="Times New Roman" w:cs="Times New Roman"/>
          <w:sz w:val="24"/>
          <w:szCs w:val="24"/>
          <w:lang w:eastAsia="ru-RU"/>
        </w:rPr>
        <w:t>, «Образование» 2,1%</w:t>
      </w:r>
      <w:r w:rsidRPr="00B92093">
        <w:rPr>
          <w:rFonts w:ascii="Times New Roman" w:eastAsia="Calibri" w:hAnsi="Times New Roman" w:cs="Times New Roman"/>
          <w:sz w:val="24"/>
          <w:szCs w:val="24"/>
        </w:rPr>
        <w:t xml:space="preserve">. </w:t>
      </w:r>
    </w:p>
    <w:p w:rsidR="00F43260" w:rsidRPr="00B92093" w:rsidRDefault="00F43260" w:rsidP="00F43260">
      <w:pPr>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Численность занятых в муниципальных учреждения выросла в отрасли «образование» и «физическ</w:t>
      </w:r>
      <w:r w:rsidR="00937D0F">
        <w:rPr>
          <w:rFonts w:ascii="Times New Roman" w:eastAsia="Times New Roman" w:hAnsi="Times New Roman" w:cs="Times New Roman"/>
          <w:sz w:val="24"/>
          <w:szCs w:val="24"/>
          <w:lang w:eastAsia="ru-RU"/>
        </w:rPr>
        <w:t>ая культура и спорт» в связи  с</w:t>
      </w:r>
      <w:r w:rsidR="000752CE">
        <w:rPr>
          <w:rFonts w:ascii="Times New Roman" w:eastAsia="Times New Roman" w:hAnsi="Times New Roman" w:cs="Times New Roman"/>
          <w:sz w:val="24"/>
          <w:szCs w:val="24"/>
          <w:lang w:eastAsia="ru-RU"/>
        </w:rPr>
        <w:t xml:space="preserve"> </w:t>
      </w:r>
      <w:r w:rsidRPr="00B92093">
        <w:rPr>
          <w:rFonts w:ascii="Times New Roman" w:eastAsia="Times New Roman" w:hAnsi="Times New Roman" w:cs="Times New Roman"/>
          <w:sz w:val="24"/>
          <w:szCs w:val="24"/>
          <w:lang w:eastAsia="ru-RU"/>
        </w:rPr>
        <w:t>вводом вновь созданных учреждений – детского сада и физкультурно-спортивного центра.</w:t>
      </w:r>
    </w:p>
    <w:p w:rsidR="00F43260" w:rsidRPr="00B92093" w:rsidRDefault="00F43260" w:rsidP="00F43260">
      <w:pPr>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прогнозные периоды существенного изменения численности трудовых ресурсов не произойдёт, несмотря на некоторое увеличение численности населения, так как прирастать будет численность населения младше трудоспособного и старше трудоспособного возрастов. Численность трудоспособного населения наоборот будет только снижаться, в пределах 1,6-1,8% ежегодно.</w:t>
      </w:r>
    </w:p>
    <w:p w:rsidR="00F43260" w:rsidRPr="00B92093" w:rsidRDefault="00F43260" w:rsidP="00F43260">
      <w:pPr>
        <w:widowControl w:val="0"/>
        <w:tabs>
          <w:tab w:val="left" w:pos="720"/>
        </w:tabs>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Ориентируясь на сегодняшний сценарий развития демографической ситуации, когда численность населения в трудоспособном возрасте значительно снижается, прогнозируемые параметры численности экономически активного населения по вариантам составят: </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вариант базовый:</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2018 году 38420 человек;</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2019 году 38349 человек;</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2020 году 38411 человек.</w:t>
      </w:r>
    </w:p>
    <w:p w:rsidR="002606B4" w:rsidRDefault="002606B4" w:rsidP="00F43260">
      <w:pPr>
        <w:widowControl w:val="0"/>
        <w:tabs>
          <w:tab w:val="left" w:pos="720"/>
        </w:tabs>
        <w:spacing w:after="0" w:line="240" w:lineRule="auto"/>
        <w:ind w:firstLine="708"/>
        <w:jc w:val="both"/>
        <w:rPr>
          <w:rFonts w:ascii="Times New Roman" w:eastAsia="Calibri" w:hAnsi="Times New Roman" w:cs="Times New Roman"/>
          <w:sz w:val="24"/>
          <w:szCs w:val="24"/>
        </w:rPr>
      </w:pP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lastRenderedPageBreak/>
        <w:t>вариант целевой:</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2018 году 38764 человека;</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2019 году 38725 человек;</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2020 году 38844 человека.</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Численность трудовых ресурсов за 2018-2020 годы по </w:t>
      </w:r>
      <w:r w:rsidR="009C084D">
        <w:rPr>
          <w:rFonts w:ascii="Times New Roman" w:eastAsia="Calibri" w:hAnsi="Times New Roman" w:cs="Times New Roman"/>
          <w:sz w:val="24"/>
          <w:szCs w:val="24"/>
        </w:rPr>
        <w:t>базовому</w:t>
      </w:r>
      <w:r w:rsidRPr="00B92093">
        <w:rPr>
          <w:rFonts w:ascii="Times New Roman" w:eastAsia="Calibri" w:hAnsi="Times New Roman" w:cs="Times New Roman"/>
          <w:sz w:val="24"/>
          <w:szCs w:val="24"/>
        </w:rPr>
        <w:t xml:space="preserve"> варианту снизится на 0,3 - 0,03% соответственно, по </w:t>
      </w:r>
      <w:r w:rsidR="009C084D">
        <w:rPr>
          <w:rFonts w:ascii="Times New Roman" w:eastAsia="Calibri" w:hAnsi="Times New Roman" w:cs="Times New Roman"/>
          <w:sz w:val="24"/>
          <w:szCs w:val="24"/>
        </w:rPr>
        <w:t>целевому</w:t>
      </w:r>
      <w:r w:rsidRPr="00B92093">
        <w:rPr>
          <w:rFonts w:ascii="Times New Roman" w:eastAsia="Calibri" w:hAnsi="Times New Roman" w:cs="Times New Roman"/>
          <w:sz w:val="24"/>
          <w:szCs w:val="24"/>
        </w:rPr>
        <w:t xml:space="preserve"> варианту увеличится на  1,03%.</w:t>
      </w:r>
    </w:p>
    <w:p w:rsidR="00F43260" w:rsidRPr="00B92093" w:rsidRDefault="00F43260" w:rsidP="00F43260">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В оценочном году численность трудоспособного и занятого в экономике населения снизится на 0,9%.</w:t>
      </w:r>
    </w:p>
    <w:p w:rsidR="00F43260" w:rsidRPr="00B92093" w:rsidRDefault="00F43260" w:rsidP="009E6FC2">
      <w:pPr>
        <w:widowControl w:val="0"/>
        <w:tabs>
          <w:tab w:val="left" w:pos="720"/>
        </w:tabs>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color w:val="FF0000"/>
          <w:sz w:val="24"/>
          <w:szCs w:val="24"/>
        </w:rPr>
        <w:tab/>
      </w:r>
      <w:r w:rsidRPr="00B92093">
        <w:rPr>
          <w:rFonts w:ascii="Times New Roman" w:eastAsia="Calibri" w:hAnsi="Times New Roman" w:cs="Times New Roman"/>
          <w:sz w:val="24"/>
          <w:szCs w:val="24"/>
        </w:rPr>
        <w:t xml:space="preserve">С 2018 по 2020 годы </w:t>
      </w:r>
      <w:r w:rsidR="009E6FC2">
        <w:rPr>
          <w:rFonts w:ascii="Times New Roman" w:eastAsia="Calibri" w:hAnsi="Times New Roman" w:cs="Times New Roman"/>
          <w:sz w:val="24"/>
          <w:szCs w:val="24"/>
        </w:rPr>
        <w:t xml:space="preserve">по базовому варианту </w:t>
      </w:r>
      <w:r w:rsidRPr="00B92093">
        <w:rPr>
          <w:rFonts w:ascii="Times New Roman" w:eastAsia="Calibri" w:hAnsi="Times New Roman" w:cs="Times New Roman"/>
          <w:sz w:val="24"/>
          <w:szCs w:val="24"/>
        </w:rPr>
        <w:t>развития численность прогнозируется в следующих параметрах:</w:t>
      </w:r>
    </w:p>
    <w:p w:rsidR="00F43260" w:rsidRPr="00B92093" w:rsidRDefault="00F43260" w:rsidP="00F43260">
      <w:pPr>
        <w:widowControl w:val="0"/>
        <w:tabs>
          <w:tab w:val="left" w:pos="720"/>
        </w:tabs>
        <w:spacing w:after="0" w:line="240" w:lineRule="auto"/>
        <w:ind w:firstLine="709"/>
        <w:jc w:val="right"/>
        <w:rPr>
          <w:rFonts w:ascii="Times New Roman" w:eastAsia="Calibri" w:hAnsi="Times New Roman" w:cs="Times New Roman"/>
          <w:sz w:val="24"/>
          <w:szCs w:val="24"/>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566"/>
        <w:gridCol w:w="1975"/>
        <w:gridCol w:w="1977"/>
      </w:tblGrid>
      <w:tr w:rsidR="00F43260" w:rsidRPr="006D0796" w:rsidTr="006D0796">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2018 год прогноз,</w:t>
            </w:r>
          </w:p>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2019 год прогноз, человек</w:t>
            </w:r>
          </w:p>
        </w:tc>
        <w:tc>
          <w:tcPr>
            <w:tcW w:w="1566" w:type="dxa"/>
            <w:tcBorders>
              <w:top w:val="single" w:sz="4" w:space="0" w:color="auto"/>
              <w:left w:val="single" w:sz="4" w:space="0" w:color="auto"/>
              <w:bottom w:val="single" w:sz="4" w:space="0" w:color="auto"/>
              <w:right w:val="single" w:sz="4" w:space="0" w:color="auto"/>
            </w:tcBorders>
            <w:vAlign w:val="center"/>
            <w:hideMark/>
          </w:tcPr>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 2019 к 2018</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2020 год прогноз, человек</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6D0796"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6D0796">
              <w:rPr>
                <w:rFonts w:ascii="Times New Roman" w:eastAsia="Calibri" w:hAnsi="Times New Roman" w:cs="Times New Roman"/>
                <w:sz w:val="20"/>
                <w:szCs w:val="20"/>
              </w:rPr>
              <w:t>%,  2020 к 2019</w:t>
            </w:r>
          </w:p>
        </w:tc>
      </w:tr>
      <w:tr w:rsidR="00F43260" w:rsidRPr="00B92093" w:rsidTr="006D0796">
        <w:trPr>
          <w:trHeight w:val="284"/>
        </w:trPr>
        <w:tc>
          <w:tcPr>
            <w:tcW w:w="223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32490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32429</w:t>
            </w:r>
          </w:p>
        </w:tc>
        <w:tc>
          <w:tcPr>
            <w:tcW w:w="1566"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99,8</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32480</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100,2</w:t>
            </w:r>
          </w:p>
        </w:tc>
      </w:tr>
    </w:tbl>
    <w:p w:rsidR="00F43260" w:rsidRPr="00B92093" w:rsidRDefault="00F43260" w:rsidP="00F43260">
      <w:pPr>
        <w:widowControl w:val="0"/>
        <w:tabs>
          <w:tab w:val="left" w:pos="720"/>
        </w:tabs>
        <w:spacing w:after="0" w:line="240" w:lineRule="auto"/>
        <w:jc w:val="both"/>
        <w:rPr>
          <w:rFonts w:ascii="Times New Roman" w:eastAsia="Calibri" w:hAnsi="Times New Roman" w:cs="Times New Roman"/>
          <w:sz w:val="24"/>
          <w:szCs w:val="24"/>
        </w:rPr>
      </w:pPr>
    </w:p>
    <w:p w:rsidR="00F43260" w:rsidRPr="00B92093" w:rsidRDefault="00F43260" w:rsidP="00F43260">
      <w:pPr>
        <w:widowControl w:val="0"/>
        <w:tabs>
          <w:tab w:val="left" w:pos="720"/>
        </w:tabs>
        <w:spacing w:after="0" w:line="240" w:lineRule="auto"/>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ab/>
        <w:t xml:space="preserve">По </w:t>
      </w:r>
      <w:r w:rsidR="009E6FC2">
        <w:rPr>
          <w:rFonts w:ascii="Times New Roman" w:eastAsia="Calibri" w:hAnsi="Times New Roman" w:cs="Times New Roman"/>
          <w:sz w:val="24"/>
          <w:szCs w:val="24"/>
        </w:rPr>
        <w:t xml:space="preserve">целевому варианту </w:t>
      </w:r>
      <w:r w:rsidRPr="00B92093">
        <w:rPr>
          <w:rFonts w:ascii="Times New Roman" w:eastAsia="Calibri" w:hAnsi="Times New Roman" w:cs="Times New Roman"/>
          <w:sz w:val="24"/>
          <w:szCs w:val="24"/>
        </w:rPr>
        <w:t>прогнозные показатели, с учетом снижения объемов оттока собственного населения в трудоспособном возрасте при одновременном возможном пополнении  мигрантами трудоспособного возраста, хоть и незначительно, но вырастут и составят:</w:t>
      </w:r>
    </w:p>
    <w:p w:rsidR="00F43260" w:rsidRPr="00B92093" w:rsidRDefault="00F43260" w:rsidP="00F43260">
      <w:pPr>
        <w:widowControl w:val="0"/>
        <w:tabs>
          <w:tab w:val="left" w:pos="720"/>
        </w:tabs>
        <w:spacing w:after="0" w:line="240" w:lineRule="auto"/>
        <w:ind w:firstLine="709"/>
        <w:jc w:val="right"/>
        <w:rPr>
          <w:rFonts w:ascii="Times New Roman" w:eastAsia="Calibri" w:hAnsi="Times New Roman" w:cs="Times New Roman"/>
          <w:sz w:val="24"/>
          <w:szCs w:val="24"/>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75"/>
        <w:gridCol w:w="1977"/>
        <w:gridCol w:w="1975"/>
        <w:gridCol w:w="1977"/>
      </w:tblGrid>
      <w:tr w:rsidR="00F43260" w:rsidRPr="00B92093" w:rsidTr="00F43260">
        <w:trPr>
          <w:trHeight w:val="555"/>
        </w:trPr>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2018 год прогноз,</w:t>
            </w:r>
          </w:p>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человек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2019 год прогноз, человек</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 2019 к 2018</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2020 год прогноз, человек</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0"/>
                <w:szCs w:val="20"/>
              </w:rPr>
            </w:pPr>
            <w:r w:rsidRPr="00B92093">
              <w:rPr>
                <w:rFonts w:ascii="Times New Roman" w:eastAsia="Calibri" w:hAnsi="Times New Roman" w:cs="Times New Roman"/>
                <w:sz w:val="20"/>
                <w:szCs w:val="20"/>
              </w:rPr>
              <w:t>%,  2020 к 2019</w:t>
            </w:r>
          </w:p>
        </w:tc>
      </w:tr>
      <w:tr w:rsidR="00F43260" w:rsidRPr="00B92093" w:rsidTr="00F43260">
        <w:trPr>
          <w:trHeight w:val="284"/>
        </w:trPr>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32547</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32661</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100,4</w:t>
            </w:r>
          </w:p>
        </w:tc>
        <w:tc>
          <w:tcPr>
            <w:tcW w:w="1975"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32883</w:t>
            </w:r>
          </w:p>
        </w:tc>
        <w:tc>
          <w:tcPr>
            <w:tcW w:w="1977" w:type="dxa"/>
            <w:tcBorders>
              <w:top w:val="single" w:sz="4" w:space="0" w:color="auto"/>
              <w:left w:val="single" w:sz="4" w:space="0" w:color="auto"/>
              <w:bottom w:val="single" w:sz="4" w:space="0" w:color="auto"/>
              <w:right w:val="single" w:sz="4" w:space="0" w:color="auto"/>
            </w:tcBorders>
            <w:vAlign w:val="center"/>
            <w:hideMark/>
          </w:tcPr>
          <w:p w:rsidR="00F43260" w:rsidRPr="00B92093" w:rsidRDefault="00F43260" w:rsidP="00F43260">
            <w:pPr>
              <w:widowControl w:val="0"/>
              <w:tabs>
                <w:tab w:val="left" w:pos="720"/>
              </w:tabs>
              <w:spacing w:after="0" w:line="240" w:lineRule="auto"/>
              <w:jc w:val="center"/>
              <w:rPr>
                <w:rFonts w:ascii="Times New Roman" w:eastAsia="Calibri" w:hAnsi="Times New Roman" w:cs="Times New Roman"/>
                <w:sz w:val="24"/>
                <w:szCs w:val="24"/>
              </w:rPr>
            </w:pPr>
            <w:r w:rsidRPr="00B92093">
              <w:rPr>
                <w:rFonts w:ascii="Times New Roman" w:eastAsia="Calibri" w:hAnsi="Times New Roman" w:cs="Times New Roman"/>
                <w:sz w:val="24"/>
                <w:szCs w:val="24"/>
              </w:rPr>
              <w:t>100,8</w:t>
            </w:r>
          </w:p>
        </w:tc>
      </w:tr>
    </w:tbl>
    <w:p w:rsidR="00F43260" w:rsidRPr="00B92093" w:rsidRDefault="00F43260" w:rsidP="00F43260">
      <w:pPr>
        <w:tabs>
          <w:tab w:val="left" w:pos="2856"/>
        </w:tabs>
        <w:spacing w:after="0" w:line="240" w:lineRule="auto"/>
        <w:jc w:val="both"/>
        <w:rPr>
          <w:rFonts w:ascii="Times New Roman" w:eastAsia="Times New Roman" w:hAnsi="Times New Roman" w:cs="Times New Roman"/>
          <w:sz w:val="24"/>
          <w:szCs w:val="24"/>
          <w:lang w:eastAsia="ru-RU"/>
        </w:rPr>
      </w:pP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Развитие ситуации на рынке труда как в оценочный, так и в прогнозируемый периоды, целиком и полностью будет зависеть от равновесия спроса и предложения рабочей силы и комплексного решения проблем занятости.</w:t>
      </w:r>
    </w:p>
    <w:p w:rsidR="00B45C51" w:rsidRDefault="00B45C51" w:rsidP="00F43260">
      <w:pPr>
        <w:tabs>
          <w:tab w:val="left" w:pos="2856"/>
        </w:tabs>
        <w:spacing w:after="0" w:line="240" w:lineRule="auto"/>
        <w:ind w:firstLine="709"/>
        <w:jc w:val="both"/>
        <w:rPr>
          <w:rFonts w:ascii="Times New Roman" w:eastAsia="Times New Roman" w:hAnsi="Times New Roman" w:cs="Times New Roman"/>
          <w:sz w:val="24"/>
          <w:szCs w:val="24"/>
          <w:lang w:eastAsia="ru-RU"/>
        </w:rPr>
      </w:pPr>
    </w:p>
    <w:p w:rsidR="002606B4" w:rsidRDefault="002606B4" w:rsidP="00F43260">
      <w:pPr>
        <w:tabs>
          <w:tab w:val="left" w:pos="2856"/>
        </w:tabs>
        <w:spacing w:after="0" w:line="240" w:lineRule="auto"/>
        <w:ind w:firstLine="709"/>
        <w:jc w:val="both"/>
        <w:rPr>
          <w:rFonts w:ascii="Times New Roman" w:eastAsia="Times New Roman" w:hAnsi="Times New Roman" w:cs="Times New Roman"/>
          <w:sz w:val="24"/>
          <w:szCs w:val="24"/>
          <w:lang w:eastAsia="ru-RU"/>
        </w:rPr>
      </w:pPr>
    </w:p>
    <w:p w:rsidR="00F43260" w:rsidRPr="00B92093" w:rsidRDefault="00F43260" w:rsidP="00F4326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Безработица</w:t>
      </w:r>
    </w:p>
    <w:p w:rsidR="00F43260" w:rsidRPr="00B92093" w:rsidRDefault="00F43260" w:rsidP="00F43260">
      <w:pPr>
        <w:tabs>
          <w:tab w:val="left" w:pos="2856"/>
        </w:tabs>
        <w:spacing w:after="0" w:line="240" w:lineRule="auto"/>
        <w:ind w:firstLine="709"/>
        <w:jc w:val="both"/>
        <w:rPr>
          <w:rFonts w:ascii="Times New Roman" w:eastAsia="Times New Roman" w:hAnsi="Times New Roman" w:cs="Times New Roman"/>
          <w:i/>
          <w:sz w:val="24"/>
          <w:szCs w:val="24"/>
          <w:lang w:eastAsia="ru-RU"/>
        </w:rPr>
      </w:pP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Уровень безработицы на 01.01.2017 на рынке труда городского округа город Мегион составляет 0,36% от  числа экономически активного населения (годом ранее 0,59%). </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По методологии Международной организации труда, устанавливающей включение в состав населения трудоспособного возраста жителей от 15 до 72 лет, уровень безработицы составляет 5,7% от числа экономически активного населения. Это население численностью 2,3 тысячи человек, включающее в свой состав детей от 15 лет, преимущественно ещё обучающихся в школах и  пожилых людей до 72 лет, практически находящихся на заслуженном отдыхе. </w:t>
      </w:r>
    </w:p>
    <w:p w:rsidR="00F43260" w:rsidRPr="00B92093" w:rsidRDefault="00F43260" w:rsidP="00F43260">
      <w:pPr>
        <w:tabs>
          <w:tab w:val="left" w:pos="2856"/>
        </w:tabs>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В течение 2016 года официально </w:t>
      </w:r>
      <w:proofErr w:type="gramStart"/>
      <w:r w:rsidRPr="00B92093">
        <w:rPr>
          <w:rFonts w:ascii="Times New Roman" w:eastAsia="Calibri" w:hAnsi="Times New Roman" w:cs="Times New Roman"/>
          <w:sz w:val="24"/>
          <w:szCs w:val="24"/>
        </w:rPr>
        <w:t>признаны</w:t>
      </w:r>
      <w:proofErr w:type="gramEnd"/>
      <w:r w:rsidRPr="00B92093">
        <w:rPr>
          <w:rFonts w:ascii="Times New Roman" w:eastAsia="Calibri" w:hAnsi="Times New Roman" w:cs="Times New Roman"/>
          <w:sz w:val="24"/>
          <w:szCs w:val="24"/>
        </w:rPr>
        <w:t xml:space="preserve"> безработными 606 человек, что ниже </w:t>
      </w:r>
      <w:r w:rsidR="009E6FC2">
        <w:rPr>
          <w:rFonts w:ascii="Times New Roman" w:eastAsia="Calibri" w:hAnsi="Times New Roman" w:cs="Times New Roman"/>
          <w:sz w:val="24"/>
          <w:szCs w:val="24"/>
        </w:rPr>
        <w:t>соответствующего</w:t>
      </w:r>
      <w:r w:rsidRPr="00B92093">
        <w:rPr>
          <w:rFonts w:ascii="Times New Roman" w:eastAsia="Calibri" w:hAnsi="Times New Roman" w:cs="Times New Roman"/>
          <w:sz w:val="24"/>
          <w:szCs w:val="24"/>
        </w:rPr>
        <w:t xml:space="preserve"> показателя прошлого года на 5,9%. </w:t>
      </w:r>
    </w:p>
    <w:p w:rsidR="00F43260" w:rsidRPr="00B92093" w:rsidRDefault="00F43260" w:rsidP="00F43260">
      <w:pPr>
        <w:tabs>
          <w:tab w:val="left" w:pos="2856"/>
        </w:tabs>
        <w:spacing w:after="0" w:line="240" w:lineRule="auto"/>
        <w:ind w:firstLine="709"/>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На 01.01.2017  число официально признанных безработными граждан составляет 143 человека.</w:t>
      </w:r>
    </w:p>
    <w:p w:rsidR="00F43260" w:rsidRPr="00B92093" w:rsidRDefault="00F43260" w:rsidP="00F43260">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Учитывая низкий процент числа безработных, большое количество вакансий и низкий коэффициент напряженности на рынке труда, резкого роста численности безработных и ухудшения ситуации на рынке труда за 2018-2020 годы не произойдёт.</w:t>
      </w:r>
    </w:p>
    <w:p w:rsidR="00F43260" w:rsidRPr="00B92093" w:rsidRDefault="00F43260" w:rsidP="00F4326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 xml:space="preserve">В целях </w:t>
      </w:r>
      <w:r w:rsidRPr="00B92093">
        <w:rPr>
          <w:rFonts w:ascii="Times New Roman" w:eastAsia="Calibri" w:hAnsi="Times New Roman" w:cs="Times New Roman"/>
          <w:sz w:val="24"/>
          <w:szCs w:val="24"/>
        </w:rPr>
        <w:t xml:space="preserve">предоставления государственных услуг в области содействия занятости населения, </w:t>
      </w:r>
      <w:r w:rsidRPr="00B92093">
        <w:rPr>
          <w:rFonts w:ascii="Times New Roman" w:eastAsia="Times New Roman" w:hAnsi="Times New Roman" w:cs="Times New Roman"/>
          <w:sz w:val="24"/>
          <w:szCs w:val="24"/>
          <w:lang w:eastAsia="ru-RU"/>
        </w:rPr>
        <w:t>снижения уровня безработицы и организации занятости населения на территории городского округа город Мегион реализуется программа «Содействие занятости населения   в Ханты-Мансийском автономном округе – Югре на 2014-2020 годы».</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color w:val="FF0000"/>
          <w:sz w:val="24"/>
          <w:szCs w:val="24"/>
          <w:lang w:eastAsia="ru-RU"/>
        </w:rPr>
        <w:tab/>
      </w:r>
      <w:r w:rsidRPr="00B92093">
        <w:rPr>
          <w:rFonts w:ascii="Times New Roman" w:eastAsia="Times New Roman" w:hAnsi="Times New Roman" w:cs="Times New Roman"/>
          <w:sz w:val="24"/>
          <w:szCs w:val="24"/>
          <w:lang w:eastAsia="ru-RU"/>
        </w:rPr>
        <w:t xml:space="preserve">В рамках данной программы  в течении 2016  года трудоустроены 124 человека (без учета числа подростков, охваченных временным трудоустройством), </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lastRenderedPageBreak/>
        <w:tab/>
        <w:t xml:space="preserve"> из них:</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 xml:space="preserve">22 человека организовали </w:t>
      </w:r>
      <w:proofErr w:type="spellStart"/>
      <w:r w:rsidRPr="00B92093">
        <w:rPr>
          <w:rFonts w:ascii="Times New Roman" w:eastAsia="Times New Roman" w:hAnsi="Times New Roman" w:cs="Times New Roman"/>
          <w:sz w:val="24"/>
          <w:szCs w:val="24"/>
          <w:lang w:eastAsia="ru-RU"/>
        </w:rPr>
        <w:t>самозанятость</w:t>
      </w:r>
      <w:proofErr w:type="spellEnd"/>
      <w:r w:rsidRPr="00B92093">
        <w:rPr>
          <w:rFonts w:ascii="Times New Roman" w:eastAsia="Times New Roman" w:hAnsi="Times New Roman" w:cs="Times New Roman"/>
          <w:sz w:val="24"/>
          <w:szCs w:val="24"/>
          <w:lang w:eastAsia="ru-RU"/>
        </w:rPr>
        <w:t>;</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трудоустроены 4 человека из числа незанятых инвалидов, 2 незанятых одиноких родителя, воспитывающих детей-инвалидов и 1 человек, освобожденных из мест лишения свободы;</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 xml:space="preserve">3 человека из числа граждан </w:t>
      </w:r>
      <w:proofErr w:type="spellStart"/>
      <w:r w:rsidRPr="00B92093">
        <w:rPr>
          <w:rFonts w:ascii="Times New Roman" w:eastAsia="Times New Roman" w:hAnsi="Times New Roman" w:cs="Times New Roman"/>
          <w:sz w:val="24"/>
          <w:szCs w:val="24"/>
          <w:lang w:eastAsia="ru-RU"/>
        </w:rPr>
        <w:t>предпенсионного</w:t>
      </w:r>
      <w:proofErr w:type="spellEnd"/>
      <w:r w:rsidRPr="00B92093">
        <w:rPr>
          <w:rFonts w:ascii="Times New Roman" w:eastAsia="Times New Roman" w:hAnsi="Times New Roman" w:cs="Times New Roman"/>
          <w:sz w:val="24"/>
          <w:szCs w:val="24"/>
          <w:lang w:eastAsia="ru-RU"/>
        </w:rPr>
        <w:t xml:space="preserve"> и пенсионного возраста;</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временно трудоустроены 7 человек  из числа выпускников образовательных учреждений и  9 человек из числа испытывающих трудности в поисках работы;</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093">
        <w:rPr>
          <w:rFonts w:ascii="Times New Roman" w:eastAsia="Times New Roman" w:hAnsi="Times New Roman" w:cs="Times New Roman"/>
          <w:sz w:val="24"/>
          <w:szCs w:val="24"/>
          <w:lang w:eastAsia="ru-RU"/>
        </w:rPr>
        <w:tab/>
        <w:t xml:space="preserve">временно </w:t>
      </w:r>
      <w:proofErr w:type="gramStart"/>
      <w:r w:rsidRPr="00B92093">
        <w:rPr>
          <w:rFonts w:ascii="Times New Roman" w:eastAsia="Times New Roman" w:hAnsi="Times New Roman" w:cs="Times New Roman"/>
          <w:sz w:val="24"/>
          <w:szCs w:val="24"/>
          <w:lang w:eastAsia="ru-RU"/>
        </w:rPr>
        <w:t>трудоустроены</w:t>
      </w:r>
      <w:proofErr w:type="gramEnd"/>
      <w:r w:rsidRPr="00B92093">
        <w:rPr>
          <w:rFonts w:ascii="Times New Roman" w:eastAsia="Times New Roman" w:hAnsi="Times New Roman" w:cs="Times New Roman"/>
          <w:sz w:val="24"/>
          <w:szCs w:val="24"/>
          <w:lang w:eastAsia="ru-RU"/>
        </w:rPr>
        <w:t xml:space="preserve"> 76 человек на выполнение общественных работ.</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92093">
        <w:rPr>
          <w:rFonts w:ascii="Times New Roman" w:eastAsia="Times New Roman" w:hAnsi="Times New Roman" w:cs="Times New Roman"/>
          <w:sz w:val="24"/>
          <w:szCs w:val="24"/>
          <w:lang w:eastAsia="ru-RU"/>
        </w:rPr>
        <w:t xml:space="preserve"> </w:t>
      </w:r>
      <w:r w:rsidRPr="00B92093">
        <w:rPr>
          <w:rFonts w:ascii="Times New Roman" w:eastAsia="Times New Roman" w:hAnsi="Times New Roman" w:cs="Times New Roman"/>
          <w:sz w:val="24"/>
          <w:szCs w:val="24"/>
          <w:lang w:eastAsia="ru-RU"/>
        </w:rPr>
        <w:tab/>
        <w:t xml:space="preserve">100 человек в течение года прошли профессиональное обучение, 24 выпускника профессиональных образовательных организаций имеется </w:t>
      </w:r>
      <w:r w:rsidRPr="00B92093">
        <w:rPr>
          <w:rFonts w:ascii="Times New Roman" w:eastAsia="Calibri" w:hAnsi="Times New Roman" w:cs="Times New Roman"/>
          <w:sz w:val="24"/>
          <w:szCs w:val="24"/>
        </w:rPr>
        <w:t>540 вакансий, что позволяет иметь низкую нагрузку незанятого населения на вакансию - 0,3 человека на одно рабочее место. Несоответствие требуемой и имеющейся квалификации у соискателей не позволяет за</w:t>
      </w:r>
      <w:r w:rsidR="009E6FC2">
        <w:rPr>
          <w:rFonts w:ascii="Times New Roman" w:eastAsia="Calibri" w:hAnsi="Times New Roman" w:cs="Times New Roman"/>
          <w:sz w:val="24"/>
          <w:szCs w:val="24"/>
        </w:rPr>
        <w:t>полнит</w:t>
      </w:r>
      <w:r w:rsidRPr="00B92093">
        <w:rPr>
          <w:rFonts w:ascii="Times New Roman" w:eastAsia="Calibri" w:hAnsi="Times New Roman" w:cs="Times New Roman"/>
          <w:sz w:val="24"/>
          <w:szCs w:val="24"/>
        </w:rPr>
        <w:t>ь предлагаемые рабочие места.</w:t>
      </w:r>
    </w:p>
    <w:p w:rsidR="00F43260" w:rsidRPr="00B92093" w:rsidRDefault="00F43260" w:rsidP="00F4326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ab/>
        <w:t>В целях снижения уровня безработицы проводится широкое информирование о возможных формах трудоустр</w:t>
      </w:r>
      <w:r w:rsidR="009E6FC2">
        <w:rPr>
          <w:rFonts w:ascii="Times New Roman" w:eastAsia="Calibri" w:hAnsi="Times New Roman" w:cs="Times New Roman"/>
          <w:sz w:val="24"/>
          <w:szCs w:val="24"/>
        </w:rPr>
        <w:t xml:space="preserve">ойства, оказывается всесторонняя </w:t>
      </w:r>
      <w:r w:rsidRPr="00B92093">
        <w:rPr>
          <w:rFonts w:ascii="Times New Roman" w:eastAsia="Calibri" w:hAnsi="Times New Roman" w:cs="Times New Roman"/>
          <w:sz w:val="24"/>
          <w:szCs w:val="24"/>
        </w:rPr>
        <w:t>помощь и содействие в трудоустройстве,  в переобучении.</w:t>
      </w:r>
    </w:p>
    <w:p w:rsidR="003D5FB1" w:rsidRPr="008D239C" w:rsidRDefault="00F43260" w:rsidP="008D239C">
      <w:pPr>
        <w:spacing w:after="0" w:line="240" w:lineRule="auto"/>
        <w:ind w:firstLine="708"/>
        <w:jc w:val="both"/>
        <w:rPr>
          <w:rFonts w:ascii="Times New Roman" w:eastAsia="Calibri" w:hAnsi="Times New Roman" w:cs="Times New Roman"/>
          <w:sz w:val="24"/>
          <w:szCs w:val="24"/>
        </w:rPr>
      </w:pPr>
      <w:r w:rsidRPr="00B92093">
        <w:rPr>
          <w:rFonts w:ascii="Times New Roman" w:eastAsia="Calibri" w:hAnsi="Times New Roman" w:cs="Times New Roman"/>
          <w:sz w:val="24"/>
          <w:szCs w:val="24"/>
        </w:rPr>
        <w:t xml:space="preserve">Учитывая проводимые мероприятия по сокращению уровня безработицы, сохранение спроса на труд в тех же значениях, предполагается, что уровень безработицы за весь прогнозируемый период несколько снизится и сложится в пределах 0,34-0,30% по </w:t>
      </w:r>
      <w:r w:rsidR="00AC7DC2">
        <w:rPr>
          <w:rFonts w:ascii="Times New Roman" w:eastAsia="Calibri" w:hAnsi="Times New Roman" w:cs="Times New Roman"/>
          <w:sz w:val="24"/>
          <w:szCs w:val="24"/>
        </w:rPr>
        <w:t>базово</w:t>
      </w:r>
      <w:r w:rsidRPr="00B92093">
        <w:rPr>
          <w:rFonts w:ascii="Times New Roman" w:eastAsia="Calibri" w:hAnsi="Times New Roman" w:cs="Times New Roman"/>
          <w:sz w:val="24"/>
          <w:szCs w:val="24"/>
        </w:rPr>
        <w:t>му и 0</w:t>
      </w:r>
      <w:r w:rsidR="00B45C51">
        <w:rPr>
          <w:rFonts w:ascii="Times New Roman" w:eastAsia="Calibri" w:hAnsi="Times New Roman" w:cs="Times New Roman"/>
          <w:sz w:val="24"/>
          <w:szCs w:val="24"/>
        </w:rPr>
        <w:t xml:space="preserve">,33-0,29% по </w:t>
      </w:r>
      <w:r w:rsidR="00AC7DC2">
        <w:rPr>
          <w:rFonts w:ascii="Times New Roman" w:eastAsia="Calibri" w:hAnsi="Times New Roman" w:cs="Times New Roman"/>
          <w:sz w:val="24"/>
          <w:szCs w:val="24"/>
        </w:rPr>
        <w:t>целевом</w:t>
      </w:r>
      <w:r w:rsidR="00B45C51">
        <w:rPr>
          <w:rFonts w:ascii="Times New Roman" w:eastAsia="Calibri" w:hAnsi="Times New Roman" w:cs="Times New Roman"/>
          <w:sz w:val="24"/>
          <w:szCs w:val="24"/>
        </w:rPr>
        <w:t>у вариан</w:t>
      </w:r>
      <w:r w:rsidR="008D239C">
        <w:rPr>
          <w:rFonts w:ascii="Times New Roman" w:eastAsia="Calibri" w:hAnsi="Times New Roman" w:cs="Times New Roman"/>
          <w:sz w:val="24"/>
          <w:szCs w:val="24"/>
        </w:rPr>
        <w:t>ту.</w:t>
      </w:r>
      <w:r w:rsidR="00C50F61" w:rsidRPr="00B92093">
        <w:rPr>
          <w:rFonts w:ascii="Times New Roman" w:hAnsi="Times New Roman" w:cs="Times New Roman"/>
          <w:sz w:val="24"/>
          <w:szCs w:val="24"/>
        </w:rPr>
        <w:t xml:space="preserve">  </w:t>
      </w:r>
    </w:p>
    <w:p w:rsidR="00C50F61" w:rsidRPr="00B92093" w:rsidRDefault="008F595E" w:rsidP="00C50F6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C50F61" w:rsidRPr="00B92093">
        <w:rPr>
          <w:rFonts w:ascii="Times New Roman" w:hAnsi="Times New Roman" w:cs="Times New Roman"/>
          <w:sz w:val="24"/>
          <w:szCs w:val="24"/>
        </w:rPr>
        <w:t xml:space="preserve">                                                                                                                                                                                                                                                                                                                     </w:t>
      </w:r>
    </w:p>
    <w:p w:rsidR="001E31D7" w:rsidRPr="00B92093" w:rsidRDefault="001E31D7" w:rsidP="000B5092">
      <w:pPr>
        <w:spacing w:after="0" w:line="240" w:lineRule="auto"/>
        <w:ind w:firstLine="708"/>
        <w:rPr>
          <w:rFonts w:ascii="Times New Roman" w:hAnsi="Times New Roman" w:cs="Times New Roman"/>
          <w:sz w:val="24"/>
          <w:szCs w:val="24"/>
        </w:rPr>
      </w:pPr>
      <w:r w:rsidRPr="00B92093">
        <w:rPr>
          <w:rFonts w:ascii="Times New Roman" w:hAnsi="Times New Roman" w:cs="Times New Roman"/>
          <w:sz w:val="24"/>
          <w:szCs w:val="24"/>
        </w:rPr>
        <w:t xml:space="preserve">                                                                                                                                                                                                                                                                                                                                                  </w:t>
      </w:r>
      <w:r w:rsidR="00803673" w:rsidRPr="00B92093">
        <w:rPr>
          <w:rFonts w:ascii="Times New Roman" w:hAnsi="Times New Roman" w:cs="Times New Roman"/>
          <w:sz w:val="24"/>
          <w:szCs w:val="24"/>
        </w:rPr>
        <w:t xml:space="preserve"> </w:t>
      </w:r>
    </w:p>
    <w:p w:rsidR="00BD5007" w:rsidRPr="00B92093" w:rsidRDefault="00BD5007" w:rsidP="00181EA1">
      <w:pPr>
        <w:spacing w:after="0" w:line="240" w:lineRule="auto"/>
        <w:rPr>
          <w:rFonts w:ascii="Times New Roman" w:hAnsi="Times New Roman" w:cs="Times New Roman"/>
          <w:sz w:val="24"/>
          <w:szCs w:val="24"/>
        </w:rPr>
      </w:pPr>
      <w:r w:rsidRPr="00B92093">
        <w:rPr>
          <w:rFonts w:ascii="Times New Roman" w:hAnsi="Times New Roman" w:cs="Times New Roman"/>
          <w:sz w:val="24"/>
          <w:szCs w:val="24"/>
        </w:rPr>
        <w:t>РАЗВИТИЕ СОЦИАЛЬНОЙ СФЕРЫ</w:t>
      </w:r>
    </w:p>
    <w:p w:rsidR="00B64A5B" w:rsidRDefault="00B64A5B" w:rsidP="007F5B33">
      <w:pPr>
        <w:spacing w:after="0" w:line="240" w:lineRule="auto"/>
        <w:ind w:firstLine="709"/>
        <w:jc w:val="both"/>
        <w:rPr>
          <w:rFonts w:ascii="Times New Roman" w:eastAsia="Calibri" w:hAnsi="Times New Roman" w:cs="Times New Roman"/>
          <w:sz w:val="24"/>
          <w:szCs w:val="24"/>
        </w:rPr>
      </w:pPr>
    </w:p>
    <w:p w:rsidR="007F5B33" w:rsidRDefault="00B64A5B" w:rsidP="007F5B3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F5B33" w:rsidRPr="007F5B33">
        <w:rPr>
          <w:rFonts w:ascii="Times New Roman" w:eastAsia="Calibri" w:hAnsi="Times New Roman" w:cs="Times New Roman"/>
          <w:sz w:val="24"/>
          <w:szCs w:val="24"/>
        </w:rPr>
        <w:t xml:space="preserve"> прогнозный период численность </w:t>
      </w:r>
      <w:r w:rsidR="00600619" w:rsidRPr="007F5B33">
        <w:rPr>
          <w:rFonts w:ascii="Times New Roman" w:eastAsia="Calibri" w:hAnsi="Times New Roman" w:cs="Times New Roman"/>
          <w:sz w:val="24"/>
          <w:szCs w:val="24"/>
        </w:rPr>
        <w:t xml:space="preserve">обучающихся в общеобразовательных учреждениях </w:t>
      </w:r>
      <w:r w:rsidR="007F5B33" w:rsidRPr="007F5B33">
        <w:rPr>
          <w:rFonts w:ascii="Times New Roman" w:eastAsia="Calibri" w:hAnsi="Times New Roman" w:cs="Times New Roman"/>
          <w:sz w:val="24"/>
          <w:szCs w:val="24"/>
        </w:rPr>
        <w:t>увеличится за сч</w:t>
      </w:r>
      <w:r w:rsidR="001578B4">
        <w:rPr>
          <w:rFonts w:ascii="Times New Roman" w:eastAsia="Calibri" w:hAnsi="Times New Roman" w:cs="Times New Roman"/>
          <w:sz w:val="24"/>
          <w:szCs w:val="24"/>
        </w:rPr>
        <w:t>ёт роста общей численности детей</w:t>
      </w:r>
      <w:r w:rsidR="008F595E">
        <w:rPr>
          <w:rFonts w:ascii="Times New Roman" w:eastAsia="Calibri" w:hAnsi="Times New Roman" w:cs="Times New Roman"/>
          <w:sz w:val="24"/>
          <w:szCs w:val="24"/>
        </w:rPr>
        <w:t xml:space="preserve"> и в 2017 году оценочно составит</w:t>
      </w:r>
      <w:r w:rsidR="00C06756">
        <w:rPr>
          <w:rFonts w:ascii="Times New Roman" w:eastAsia="Calibri" w:hAnsi="Times New Roman" w:cs="Times New Roman"/>
          <w:sz w:val="24"/>
          <w:szCs w:val="24"/>
        </w:rPr>
        <w:t xml:space="preserve"> 7416 человек</w:t>
      </w:r>
      <w:r w:rsidR="007F5B33" w:rsidRPr="007F5B33">
        <w:rPr>
          <w:rFonts w:ascii="Times New Roman" w:eastAsia="Calibri" w:hAnsi="Times New Roman" w:cs="Times New Roman"/>
          <w:sz w:val="24"/>
          <w:szCs w:val="24"/>
        </w:rPr>
        <w:t>. Улучшение показателей в незначительной мере будет обеспечиваться и за счёт входящей миграции</w:t>
      </w:r>
      <w:r w:rsidR="008F595E">
        <w:rPr>
          <w:rFonts w:ascii="Times New Roman" w:eastAsia="Calibri" w:hAnsi="Times New Roman" w:cs="Times New Roman"/>
          <w:sz w:val="24"/>
          <w:szCs w:val="24"/>
        </w:rPr>
        <w:t>.</w:t>
      </w:r>
      <w:r w:rsidR="00C06756">
        <w:rPr>
          <w:rFonts w:ascii="Times New Roman" w:eastAsia="Calibri" w:hAnsi="Times New Roman" w:cs="Times New Roman"/>
          <w:sz w:val="24"/>
          <w:szCs w:val="24"/>
        </w:rPr>
        <w:t xml:space="preserve"> </w:t>
      </w:r>
      <w:r w:rsidR="008A22BE">
        <w:rPr>
          <w:rFonts w:ascii="Times New Roman" w:eastAsia="Calibri" w:hAnsi="Times New Roman" w:cs="Times New Roman"/>
          <w:sz w:val="24"/>
          <w:szCs w:val="24"/>
        </w:rPr>
        <w:t>За 2018-2020 годы прирост составит 5,8%, численность обучающихся с 7587 человек в 2018 году вырастет до 8024 человека в 2020 году.</w:t>
      </w:r>
    </w:p>
    <w:p w:rsidR="001578B4" w:rsidRDefault="001578B4" w:rsidP="007F5B3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Численность детей дошкольного возраста, посещающих дошкольн</w:t>
      </w:r>
      <w:r w:rsidR="006822EC">
        <w:rPr>
          <w:rFonts w:ascii="Times New Roman" w:eastAsia="Calibri" w:hAnsi="Times New Roman" w:cs="Times New Roman"/>
          <w:sz w:val="24"/>
          <w:szCs w:val="24"/>
        </w:rPr>
        <w:t xml:space="preserve">ые </w:t>
      </w:r>
      <w:r>
        <w:rPr>
          <w:rFonts w:ascii="Times New Roman" w:eastAsia="Calibri" w:hAnsi="Times New Roman" w:cs="Times New Roman"/>
          <w:sz w:val="24"/>
          <w:szCs w:val="24"/>
        </w:rPr>
        <w:t>учреждения</w:t>
      </w:r>
      <w:r w:rsidR="008F45C8">
        <w:rPr>
          <w:rFonts w:ascii="Times New Roman" w:eastAsia="Calibri" w:hAnsi="Times New Roman" w:cs="Times New Roman"/>
          <w:sz w:val="24"/>
          <w:szCs w:val="24"/>
        </w:rPr>
        <w:t xml:space="preserve"> образования, в оценочном 2017 году составит 38</w:t>
      </w:r>
      <w:r w:rsidR="004E6AC5">
        <w:rPr>
          <w:rFonts w:ascii="Times New Roman" w:eastAsia="Calibri" w:hAnsi="Times New Roman" w:cs="Times New Roman"/>
          <w:sz w:val="24"/>
          <w:szCs w:val="24"/>
        </w:rPr>
        <w:t>3</w:t>
      </w:r>
      <w:r w:rsidR="008F45C8">
        <w:rPr>
          <w:rFonts w:ascii="Times New Roman" w:eastAsia="Calibri" w:hAnsi="Times New Roman" w:cs="Times New Roman"/>
          <w:sz w:val="24"/>
          <w:szCs w:val="24"/>
        </w:rPr>
        <w:t xml:space="preserve">0, что на </w:t>
      </w:r>
      <w:r w:rsidR="004E6AC5">
        <w:rPr>
          <w:rFonts w:ascii="Times New Roman" w:eastAsia="Calibri" w:hAnsi="Times New Roman" w:cs="Times New Roman"/>
          <w:sz w:val="24"/>
          <w:szCs w:val="24"/>
        </w:rPr>
        <w:t xml:space="preserve">0,1% выше показателя 2016 года, </w:t>
      </w:r>
      <w:r w:rsidR="00FC37CC">
        <w:rPr>
          <w:rFonts w:ascii="Times New Roman" w:eastAsia="Calibri" w:hAnsi="Times New Roman" w:cs="Times New Roman"/>
          <w:sz w:val="24"/>
          <w:szCs w:val="24"/>
        </w:rPr>
        <w:t>в</w:t>
      </w:r>
      <w:r w:rsidR="004E6AC5">
        <w:rPr>
          <w:rFonts w:ascii="Times New Roman" w:eastAsia="Calibri" w:hAnsi="Times New Roman" w:cs="Times New Roman"/>
          <w:sz w:val="24"/>
          <w:szCs w:val="24"/>
        </w:rPr>
        <w:t xml:space="preserve"> 2018 году </w:t>
      </w:r>
      <w:r w:rsidR="00FC37CC">
        <w:rPr>
          <w:rFonts w:ascii="Times New Roman" w:eastAsia="Calibri" w:hAnsi="Times New Roman" w:cs="Times New Roman"/>
          <w:sz w:val="24"/>
          <w:szCs w:val="24"/>
        </w:rPr>
        <w:t xml:space="preserve">вырастет еще на </w:t>
      </w:r>
      <w:r w:rsidR="00BA1C33">
        <w:rPr>
          <w:rFonts w:ascii="Times New Roman" w:eastAsia="Calibri" w:hAnsi="Times New Roman" w:cs="Times New Roman"/>
          <w:sz w:val="24"/>
          <w:szCs w:val="24"/>
        </w:rPr>
        <w:t>0,3%. С 2019 года п</w:t>
      </w:r>
      <w:r w:rsidR="00FC37CC">
        <w:rPr>
          <w:rFonts w:ascii="Times New Roman" w:eastAsia="Calibri" w:hAnsi="Times New Roman" w:cs="Times New Roman"/>
          <w:sz w:val="24"/>
          <w:szCs w:val="24"/>
        </w:rPr>
        <w:t>оказатели в данной возрастной группе будут постепенно снижаться в связи с сокращением числа рождений с 2015 года.</w:t>
      </w:r>
    </w:p>
    <w:p w:rsidR="00644B7F"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 xml:space="preserve">В сфере профессионального образования </w:t>
      </w:r>
      <w:r w:rsidR="00644B7F">
        <w:rPr>
          <w:rFonts w:ascii="Times New Roman" w:eastAsia="Calibri" w:hAnsi="Times New Roman" w:cs="Times New Roman"/>
          <w:sz w:val="24"/>
          <w:szCs w:val="24"/>
        </w:rPr>
        <w:t xml:space="preserve">в оценочном 2017 году рост численности составит 0,6%, численность </w:t>
      </w:r>
      <w:proofErr w:type="gramStart"/>
      <w:r w:rsidR="00644B7F">
        <w:rPr>
          <w:rFonts w:ascii="Times New Roman" w:eastAsia="Calibri" w:hAnsi="Times New Roman" w:cs="Times New Roman"/>
          <w:sz w:val="24"/>
          <w:szCs w:val="24"/>
        </w:rPr>
        <w:t>обучающихся</w:t>
      </w:r>
      <w:proofErr w:type="gramEnd"/>
      <w:r w:rsidR="00644B7F">
        <w:rPr>
          <w:rFonts w:ascii="Times New Roman" w:eastAsia="Calibri" w:hAnsi="Times New Roman" w:cs="Times New Roman"/>
          <w:sz w:val="24"/>
          <w:szCs w:val="24"/>
        </w:rPr>
        <w:t xml:space="preserve"> 682 человека. </w:t>
      </w:r>
    </w:p>
    <w:p w:rsidR="007F5B33" w:rsidRPr="007F5B33" w:rsidRDefault="00644B7F" w:rsidP="007F5B3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2018 по 2020 годы ч</w:t>
      </w:r>
      <w:r w:rsidR="007F5B33" w:rsidRPr="007F5B33">
        <w:rPr>
          <w:rFonts w:ascii="Times New Roman" w:eastAsia="Calibri" w:hAnsi="Times New Roman" w:cs="Times New Roman"/>
          <w:sz w:val="24"/>
          <w:szCs w:val="24"/>
        </w:rPr>
        <w:t>исленность студентов буд</w:t>
      </w:r>
      <w:r w:rsidR="00423F01">
        <w:rPr>
          <w:rFonts w:ascii="Times New Roman" w:eastAsia="Calibri" w:hAnsi="Times New Roman" w:cs="Times New Roman"/>
          <w:sz w:val="24"/>
          <w:szCs w:val="24"/>
        </w:rPr>
        <w:t>е</w:t>
      </w:r>
      <w:r w:rsidR="007F5B33" w:rsidRPr="007F5B33">
        <w:rPr>
          <w:rFonts w:ascii="Times New Roman" w:eastAsia="Calibri" w:hAnsi="Times New Roman" w:cs="Times New Roman"/>
          <w:sz w:val="24"/>
          <w:szCs w:val="24"/>
        </w:rPr>
        <w:t xml:space="preserve">т </w:t>
      </w:r>
      <w:r w:rsidR="00423F01">
        <w:rPr>
          <w:rFonts w:ascii="Times New Roman" w:eastAsia="Calibri" w:hAnsi="Times New Roman" w:cs="Times New Roman"/>
          <w:sz w:val="24"/>
          <w:szCs w:val="24"/>
        </w:rPr>
        <w:t>изменяться</w:t>
      </w:r>
      <w:r w:rsidR="00F15C04">
        <w:rPr>
          <w:rFonts w:ascii="Times New Roman" w:eastAsia="Calibri" w:hAnsi="Times New Roman" w:cs="Times New Roman"/>
          <w:sz w:val="24"/>
          <w:szCs w:val="24"/>
        </w:rPr>
        <w:t xml:space="preserve"> и</w:t>
      </w:r>
      <w:r w:rsidR="008A5796">
        <w:rPr>
          <w:rFonts w:ascii="Times New Roman" w:eastAsia="Calibri" w:hAnsi="Times New Roman" w:cs="Times New Roman"/>
          <w:sz w:val="24"/>
          <w:szCs w:val="24"/>
        </w:rPr>
        <w:t xml:space="preserve"> з</w:t>
      </w:r>
      <w:r w:rsidR="007F5B33" w:rsidRPr="007F5B33">
        <w:rPr>
          <w:rFonts w:ascii="Times New Roman" w:eastAsia="Calibri" w:hAnsi="Times New Roman" w:cs="Times New Roman"/>
          <w:sz w:val="24"/>
          <w:szCs w:val="24"/>
        </w:rPr>
        <w:t xml:space="preserve">а 2017 год </w:t>
      </w:r>
      <w:r w:rsidR="008A5796">
        <w:rPr>
          <w:rFonts w:ascii="Times New Roman" w:eastAsia="Calibri" w:hAnsi="Times New Roman" w:cs="Times New Roman"/>
          <w:sz w:val="24"/>
          <w:szCs w:val="24"/>
        </w:rPr>
        <w:t xml:space="preserve">прирост составит </w:t>
      </w:r>
      <w:r w:rsidR="007F5B33" w:rsidRPr="007F5B33">
        <w:rPr>
          <w:rFonts w:ascii="Times New Roman" w:eastAsia="Calibri" w:hAnsi="Times New Roman" w:cs="Times New Roman"/>
          <w:sz w:val="24"/>
          <w:szCs w:val="24"/>
        </w:rPr>
        <w:t xml:space="preserve">0,6%. </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 xml:space="preserve">За 2018 год численность </w:t>
      </w:r>
      <w:proofErr w:type="gramStart"/>
      <w:r w:rsidRPr="007F5B33">
        <w:rPr>
          <w:rFonts w:ascii="Times New Roman" w:eastAsia="Calibri" w:hAnsi="Times New Roman" w:cs="Times New Roman"/>
          <w:sz w:val="24"/>
          <w:szCs w:val="24"/>
        </w:rPr>
        <w:t>обучающихся</w:t>
      </w:r>
      <w:proofErr w:type="gramEnd"/>
      <w:r w:rsidRPr="007F5B33">
        <w:rPr>
          <w:rFonts w:ascii="Times New Roman" w:eastAsia="Calibri" w:hAnsi="Times New Roman" w:cs="Times New Roman"/>
          <w:sz w:val="24"/>
          <w:szCs w:val="24"/>
        </w:rPr>
        <w:t xml:space="preserve"> вырастет на 1,</w:t>
      </w:r>
      <w:r w:rsidR="00597C73">
        <w:rPr>
          <w:rFonts w:ascii="Times New Roman" w:eastAsia="Calibri" w:hAnsi="Times New Roman" w:cs="Times New Roman"/>
          <w:sz w:val="24"/>
          <w:szCs w:val="24"/>
        </w:rPr>
        <w:t>2</w:t>
      </w:r>
      <w:r w:rsidRPr="007F5B33">
        <w:rPr>
          <w:rFonts w:ascii="Times New Roman" w:eastAsia="Calibri" w:hAnsi="Times New Roman" w:cs="Times New Roman"/>
          <w:sz w:val="24"/>
          <w:szCs w:val="24"/>
        </w:rPr>
        <w:t>%, за 2019 год снизится на 0,3% и за 2020 год вырастет на 0,4%.</w:t>
      </w:r>
    </w:p>
    <w:p w:rsidR="0091706B" w:rsidRDefault="0091706B" w:rsidP="007F5B33">
      <w:pPr>
        <w:spacing w:after="0" w:line="240" w:lineRule="auto"/>
        <w:ind w:firstLine="709"/>
        <w:jc w:val="both"/>
        <w:rPr>
          <w:rFonts w:ascii="Times New Roman" w:eastAsia="Calibri" w:hAnsi="Times New Roman" w:cs="Times New Roman"/>
          <w:i/>
          <w:sz w:val="24"/>
          <w:szCs w:val="24"/>
        </w:rPr>
      </w:pPr>
    </w:p>
    <w:p w:rsidR="007F5B33" w:rsidRPr="007F5B33" w:rsidRDefault="007F5B33" w:rsidP="007F5B33">
      <w:pPr>
        <w:spacing w:after="0" w:line="240" w:lineRule="auto"/>
        <w:ind w:firstLine="709"/>
        <w:jc w:val="both"/>
        <w:rPr>
          <w:rFonts w:ascii="Times New Roman" w:eastAsia="Calibri" w:hAnsi="Times New Roman" w:cs="Times New Roman"/>
          <w:i/>
          <w:sz w:val="24"/>
          <w:szCs w:val="24"/>
        </w:rPr>
      </w:pPr>
      <w:r w:rsidRPr="007F5B33">
        <w:rPr>
          <w:rFonts w:ascii="Times New Roman" w:eastAsia="Calibri" w:hAnsi="Times New Roman" w:cs="Times New Roman"/>
          <w:i/>
          <w:sz w:val="24"/>
          <w:szCs w:val="24"/>
        </w:rPr>
        <w:t>Прогнозные показатели обеспеченности социальными объектами</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 xml:space="preserve">Обеспеченность населения социальными объектами снижается на фоне роста общей численности населения. </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 xml:space="preserve">Учитывая данный факт,  и за отсутствием вновь вводимых мощностей  </w:t>
      </w:r>
      <w:r w:rsidR="00B64A5B">
        <w:rPr>
          <w:rFonts w:ascii="Times New Roman" w:eastAsia="Calibri" w:hAnsi="Times New Roman" w:cs="Times New Roman"/>
          <w:sz w:val="24"/>
          <w:szCs w:val="24"/>
        </w:rPr>
        <w:t>в</w:t>
      </w:r>
      <w:r w:rsidRPr="007F5B33">
        <w:rPr>
          <w:rFonts w:ascii="Times New Roman" w:eastAsia="Calibri" w:hAnsi="Times New Roman" w:cs="Times New Roman"/>
          <w:sz w:val="24"/>
          <w:szCs w:val="24"/>
        </w:rPr>
        <w:t xml:space="preserve"> 2019-2020 год</w:t>
      </w:r>
      <w:r w:rsidR="00B64A5B">
        <w:rPr>
          <w:rFonts w:ascii="Times New Roman" w:eastAsia="Calibri" w:hAnsi="Times New Roman" w:cs="Times New Roman"/>
          <w:sz w:val="24"/>
          <w:szCs w:val="24"/>
        </w:rPr>
        <w:t>ах</w:t>
      </w:r>
      <w:r w:rsidRPr="007F5B33">
        <w:rPr>
          <w:rFonts w:ascii="Times New Roman" w:eastAsia="Calibri" w:hAnsi="Times New Roman" w:cs="Times New Roman"/>
          <w:sz w:val="24"/>
          <w:szCs w:val="24"/>
        </w:rPr>
        <w:t xml:space="preserve"> будет постепенно изменяться обеспеченность социальными объектами в следующих пределах:</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больничными койками круглосуточного стационара 99,7-101,0%;</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амбулаторно-поликлиническими учреждениями 99,92-100,95%;</w:t>
      </w:r>
    </w:p>
    <w:p w:rsidR="007F5B33" w:rsidRPr="007F5B33" w:rsidRDefault="007F5B33" w:rsidP="007F5B33">
      <w:pPr>
        <w:spacing w:after="0" w:line="240" w:lineRule="auto"/>
        <w:ind w:firstLine="709"/>
        <w:jc w:val="both"/>
        <w:rPr>
          <w:rFonts w:ascii="Times New Roman" w:eastAsia="Calibri" w:hAnsi="Times New Roman" w:cs="Times New Roman"/>
          <w:sz w:val="24"/>
          <w:szCs w:val="24"/>
        </w:rPr>
      </w:pPr>
      <w:r w:rsidRPr="007F5B33">
        <w:rPr>
          <w:rFonts w:ascii="Times New Roman" w:eastAsia="Calibri" w:hAnsi="Times New Roman" w:cs="Times New Roman"/>
          <w:sz w:val="24"/>
          <w:szCs w:val="24"/>
        </w:rPr>
        <w:t>общедоступными библиотеками 99,90-100,97%;</w:t>
      </w:r>
    </w:p>
    <w:p w:rsidR="00C8799C" w:rsidRPr="00B92093" w:rsidRDefault="007F5B33" w:rsidP="007F5B33">
      <w:pPr>
        <w:spacing w:after="0" w:line="240" w:lineRule="auto"/>
        <w:ind w:firstLine="709"/>
        <w:jc w:val="both"/>
        <w:rPr>
          <w:rFonts w:ascii="Times New Roman" w:hAnsi="Times New Roman" w:cs="Times New Roman"/>
          <w:sz w:val="24"/>
          <w:szCs w:val="24"/>
        </w:rPr>
      </w:pPr>
      <w:r w:rsidRPr="007F5B33">
        <w:rPr>
          <w:rFonts w:ascii="Times New Roman" w:eastAsia="Calibri" w:hAnsi="Times New Roman" w:cs="Times New Roman"/>
          <w:sz w:val="24"/>
          <w:szCs w:val="24"/>
        </w:rPr>
        <w:t>детскими дошкольными учреждениями 99,47-103,81%.</w:t>
      </w:r>
    </w:p>
    <w:sectPr w:rsidR="00C8799C" w:rsidRPr="00B92093" w:rsidSect="003946C7">
      <w:headerReference w:type="default" r:id="rId9"/>
      <w:footerReference w:type="default" r:id="rId10"/>
      <w:pgSz w:w="11906" w:h="16838" w:code="9"/>
      <w:pgMar w:top="1134" w:right="737" w:bottom="1134" w:left="153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1E" w:rsidRDefault="00A23A1E" w:rsidP="00B84012">
      <w:pPr>
        <w:spacing w:after="0" w:line="240" w:lineRule="auto"/>
      </w:pPr>
      <w:r>
        <w:separator/>
      </w:r>
    </w:p>
  </w:endnote>
  <w:endnote w:type="continuationSeparator" w:id="0">
    <w:p w:rsidR="00A23A1E" w:rsidRDefault="00A23A1E" w:rsidP="00B8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3" w:rsidRDefault="00BC6553">
    <w:pPr>
      <w:pStyle w:val="af7"/>
      <w:jc w:val="center"/>
    </w:pPr>
  </w:p>
  <w:p w:rsidR="00BC6553" w:rsidRDefault="00BC655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1E" w:rsidRDefault="00A23A1E" w:rsidP="00B84012">
      <w:pPr>
        <w:spacing w:after="0" w:line="240" w:lineRule="auto"/>
      </w:pPr>
      <w:r>
        <w:separator/>
      </w:r>
    </w:p>
  </w:footnote>
  <w:footnote w:type="continuationSeparator" w:id="0">
    <w:p w:rsidR="00A23A1E" w:rsidRDefault="00A23A1E" w:rsidP="00B8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67616"/>
      <w:docPartObj>
        <w:docPartGallery w:val="Page Numbers (Top of Page)"/>
        <w:docPartUnique/>
      </w:docPartObj>
    </w:sdtPr>
    <w:sdtEndPr>
      <w:rPr>
        <w:sz w:val="16"/>
        <w:szCs w:val="16"/>
      </w:rPr>
    </w:sdtEndPr>
    <w:sdtContent>
      <w:p w:rsidR="00BC6553" w:rsidRPr="003D5FB1" w:rsidRDefault="00BC6553">
        <w:pPr>
          <w:pStyle w:val="af5"/>
          <w:jc w:val="center"/>
          <w:rPr>
            <w:sz w:val="16"/>
            <w:szCs w:val="16"/>
          </w:rPr>
        </w:pPr>
        <w:r w:rsidRPr="003D5FB1">
          <w:rPr>
            <w:sz w:val="16"/>
            <w:szCs w:val="16"/>
          </w:rPr>
          <w:fldChar w:fldCharType="begin"/>
        </w:r>
        <w:r w:rsidRPr="003D5FB1">
          <w:rPr>
            <w:sz w:val="16"/>
            <w:szCs w:val="16"/>
          </w:rPr>
          <w:instrText>PAGE   \* MERGEFORMAT</w:instrText>
        </w:r>
        <w:r w:rsidRPr="003D5FB1">
          <w:rPr>
            <w:sz w:val="16"/>
            <w:szCs w:val="16"/>
          </w:rPr>
          <w:fldChar w:fldCharType="separate"/>
        </w:r>
        <w:r w:rsidR="003946C7">
          <w:rPr>
            <w:noProof/>
            <w:sz w:val="16"/>
            <w:szCs w:val="16"/>
          </w:rPr>
          <w:t>18</w:t>
        </w:r>
        <w:r w:rsidRPr="003D5FB1">
          <w:rPr>
            <w:sz w:val="16"/>
            <w:szCs w:val="16"/>
          </w:rPr>
          <w:fldChar w:fldCharType="end"/>
        </w:r>
      </w:p>
    </w:sdtContent>
  </w:sdt>
  <w:p w:rsidR="00BC6553" w:rsidRDefault="00BC655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B21FC6"/>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B7"/>
    <w:rsid w:val="00000389"/>
    <w:rsid w:val="00000DAC"/>
    <w:rsid w:val="00004BD9"/>
    <w:rsid w:val="0000527C"/>
    <w:rsid w:val="000069C5"/>
    <w:rsid w:val="00007EA8"/>
    <w:rsid w:val="00011BA3"/>
    <w:rsid w:val="000124DC"/>
    <w:rsid w:val="0001308C"/>
    <w:rsid w:val="000156FD"/>
    <w:rsid w:val="000157BD"/>
    <w:rsid w:val="00017B60"/>
    <w:rsid w:val="00020149"/>
    <w:rsid w:val="000205C0"/>
    <w:rsid w:val="0002364A"/>
    <w:rsid w:val="00025CF7"/>
    <w:rsid w:val="00026057"/>
    <w:rsid w:val="0002615A"/>
    <w:rsid w:val="00026702"/>
    <w:rsid w:val="00027081"/>
    <w:rsid w:val="000310BE"/>
    <w:rsid w:val="000319C4"/>
    <w:rsid w:val="00031B45"/>
    <w:rsid w:val="00035316"/>
    <w:rsid w:val="00036F48"/>
    <w:rsid w:val="00037852"/>
    <w:rsid w:val="00040D2A"/>
    <w:rsid w:val="00040F67"/>
    <w:rsid w:val="0004365C"/>
    <w:rsid w:val="00043FE7"/>
    <w:rsid w:val="000519C2"/>
    <w:rsid w:val="00051B3B"/>
    <w:rsid w:val="000532D2"/>
    <w:rsid w:val="00053663"/>
    <w:rsid w:val="00053FDC"/>
    <w:rsid w:val="000540D9"/>
    <w:rsid w:val="00055336"/>
    <w:rsid w:val="00061D85"/>
    <w:rsid w:val="00064A3B"/>
    <w:rsid w:val="00066462"/>
    <w:rsid w:val="00067081"/>
    <w:rsid w:val="0007175E"/>
    <w:rsid w:val="00072C6C"/>
    <w:rsid w:val="000752CE"/>
    <w:rsid w:val="00077163"/>
    <w:rsid w:val="0007763E"/>
    <w:rsid w:val="00081B57"/>
    <w:rsid w:val="00084F09"/>
    <w:rsid w:val="00092DEE"/>
    <w:rsid w:val="000945CA"/>
    <w:rsid w:val="000A010B"/>
    <w:rsid w:val="000A25C0"/>
    <w:rsid w:val="000A2BDF"/>
    <w:rsid w:val="000A2D57"/>
    <w:rsid w:val="000A3242"/>
    <w:rsid w:val="000A452F"/>
    <w:rsid w:val="000A46A5"/>
    <w:rsid w:val="000A5BBD"/>
    <w:rsid w:val="000B1239"/>
    <w:rsid w:val="000B2B5C"/>
    <w:rsid w:val="000B2FE2"/>
    <w:rsid w:val="000B398E"/>
    <w:rsid w:val="000B5092"/>
    <w:rsid w:val="000B516B"/>
    <w:rsid w:val="000B68A7"/>
    <w:rsid w:val="000B7263"/>
    <w:rsid w:val="000C17DF"/>
    <w:rsid w:val="000C2E52"/>
    <w:rsid w:val="000C630F"/>
    <w:rsid w:val="000C7DD3"/>
    <w:rsid w:val="000D07B1"/>
    <w:rsid w:val="000D3A37"/>
    <w:rsid w:val="000D3E77"/>
    <w:rsid w:val="000D7B8B"/>
    <w:rsid w:val="000D7C14"/>
    <w:rsid w:val="000E2402"/>
    <w:rsid w:val="000F120B"/>
    <w:rsid w:val="000F3F24"/>
    <w:rsid w:val="000F635E"/>
    <w:rsid w:val="000F65B9"/>
    <w:rsid w:val="000F697A"/>
    <w:rsid w:val="00103AE4"/>
    <w:rsid w:val="0010407C"/>
    <w:rsid w:val="00104401"/>
    <w:rsid w:val="00105C22"/>
    <w:rsid w:val="00115CA0"/>
    <w:rsid w:val="00116880"/>
    <w:rsid w:val="00120218"/>
    <w:rsid w:val="001228E5"/>
    <w:rsid w:val="00122BFF"/>
    <w:rsid w:val="00124A81"/>
    <w:rsid w:val="001261EB"/>
    <w:rsid w:val="00126D74"/>
    <w:rsid w:val="00130B61"/>
    <w:rsid w:val="00133BCD"/>
    <w:rsid w:val="0013413B"/>
    <w:rsid w:val="00134497"/>
    <w:rsid w:val="001377B0"/>
    <w:rsid w:val="00137FD4"/>
    <w:rsid w:val="00143960"/>
    <w:rsid w:val="00143CE7"/>
    <w:rsid w:val="0014462F"/>
    <w:rsid w:val="00147A4F"/>
    <w:rsid w:val="00152604"/>
    <w:rsid w:val="001542AB"/>
    <w:rsid w:val="00154D5B"/>
    <w:rsid w:val="001570B4"/>
    <w:rsid w:val="00157201"/>
    <w:rsid w:val="001575B4"/>
    <w:rsid w:val="0015763F"/>
    <w:rsid w:val="001578B4"/>
    <w:rsid w:val="0016633E"/>
    <w:rsid w:val="00166CDB"/>
    <w:rsid w:val="0016711B"/>
    <w:rsid w:val="00167DE1"/>
    <w:rsid w:val="00167E81"/>
    <w:rsid w:val="00170074"/>
    <w:rsid w:val="001706AD"/>
    <w:rsid w:val="001714AA"/>
    <w:rsid w:val="001723F6"/>
    <w:rsid w:val="00174801"/>
    <w:rsid w:val="0018078A"/>
    <w:rsid w:val="00181EA1"/>
    <w:rsid w:val="001824A2"/>
    <w:rsid w:val="001824F2"/>
    <w:rsid w:val="0019264D"/>
    <w:rsid w:val="001956CB"/>
    <w:rsid w:val="00196F0A"/>
    <w:rsid w:val="00196F46"/>
    <w:rsid w:val="001A08E0"/>
    <w:rsid w:val="001A209B"/>
    <w:rsid w:val="001A2ABF"/>
    <w:rsid w:val="001A3281"/>
    <w:rsid w:val="001A3A31"/>
    <w:rsid w:val="001A5C19"/>
    <w:rsid w:val="001A5D2E"/>
    <w:rsid w:val="001A6162"/>
    <w:rsid w:val="001A6E11"/>
    <w:rsid w:val="001A6FA9"/>
    <w:rsid w:val="001A7003"/>
    <w:rsid w:val="001B7CC1"/>
    <w:rsid w:val="001C2799"/>
    <w:rsid w:val="001D375D"/>
    <w:rsid w:val="001D4942"/>
    <w:rsid w:val="001D4EAB"/>
    <w:rsid w:val="001D5681"/>
    <w:rsid w:val="001D71E1"/>
    <w:rsid w:val="001E12EC"/>
    <w:rsid w:val="001E1B97"/>
    <w:rsid w:val="001E1E21"/>
    <w:rsid w:val="001E2809"/>
    <w:rsid w:val="001E31A4"/>
    <w:rsid w:val="001E31D7"/>
    <w:rsid w:val="001E6B96"/>
    <w:rsid w:val="001E6E56"/>
    <w:rsid w:val="001F3435"/>
    <w:rsid w:val="001F4FF4"/>
    <w:rsid w:val="001F618B"/>
    <w:rsid w:val="001F76B3"/>
    <w:rsid w:val="0020106E"/>
    <w:rsid w:val="00201D2E"/>
    <w:rsid w:val="0020280B"/>
    <w:rsid w:val="00203E53"/>
    <w:rsid w:val="00204943"/>
    <w:rsid w:val="0021239F"/>
    <w:rsid w:val="002127D3"/>
    <w:rsid w:val="0021428A"/>
    <w:rsid w:val="002144D1"/>
    <w:rsid w:val="00215A44"/>
    <w:rsid w:val="00215C1D"/>
    <w:rsid w:val="002161A6"/>
    <w:rsid w:val="00220337"/>
    <w:rsid w:val="00221E41"/>
    <w:rsid w:val="0022625F"/>
    <w:rsid w:val="0023027A"/>
    <w:rsid w:val="00231A35"/>
    <w:rsid w:val="0023265C"/>
    <w:rsid w:val="002339A4"/>
    <w:rsid w:val="00236E34"/>
    <w:rsid w:val="00237EB3"/>
    <w:rsid w:val="002417DF"/>
    <w:rsid w:val="00244C9C"/>
    <w:rsid w:val="002452EF"/>
    <w:rsid w:val="00245D66"/>
    <w:rsid w:val="00250EE0"/>
    <w:rsid w:val="002513A3"/>
    <w:rsid w:val="0025410B"/>
    <w:rsid w:val="0025540C"/>
    <w:rsid w:val="0025556B"/>
    <w:rsid w:val="002606B4"/>
    <w:rsid w:val="002610BB"/>
    <w:rsid w:val="002610E4"/>
    <w:rsid w:val="0026124E"/>
    <w:rsid w:val="0026230E"/>
    <w:rsid w:val="00265ACB"/>
    <w:rsid w:val="00267C4A"/>
    <w:rsid w:val="002716A4"/>
    <w:rsid w:val="002730C7"/>
    <w:rsid w:val="0027319C"/>
    <w:rsid w:val="002733D9"/>
    <w:rsid w:val="002741B7"/>
    <w:rsid w:val="002748DD"/>
    <w:rsid w:val="00274B68"/>
    <w:rsid w:val="00277D1E"/>
    <w:rsid w:val="00280D87"/>
    <w:rsid w:val="00280E2F"/>
    <w:rsid w:val="00282FB4"/>
    <w:rsid w:val="00283540"/>
    <w:rsid w:val="00283E9A"/>
    <w:rsid w:val="00283F12"/>
    <w:rsid w:val="0028420E"/>
    <w:rsid w:val="002849A6"/>
    <w:rsid w:val="00291271"/>
    <w:rsid w:val="002918D5"/>
    <w:rsid w:val="00296826"/>
    <w:rsid w:val="00297C72"/>
    <w:rsid w:val="002A1073"/>
    <w:rsid w:val="002A210B"/>
    <w:rsid w:val="002A34CF"/>
    <w:rsid w:val="002A4D1B"/>
    <w:rsid w:val="002A507A"/>
    <w:rsid w:val="002A568E"/>
    <w:rsid w:val="002A570B"/>
    <w:rsid w:val="002A6488"/>
    <w:rsid w:val="002B2B8B"/>
    <w:rsid w:val="002B48D3"/>
    <w:rsid w:val="002B696E"/>
    <w:rsid w:val="002B7338"/>
    <w:rsid w:val="002C115D"/>
    <w:rsid w:val="002C17BE"/>
    <w:rsid w:val="002C17DE"/>
    <w:rsid w:val="002C2A94"/>
    <w:rsid w:val="002D0833"/>
    <w:rsid w:val="002D1CF2"/>
    <w:rsid w:val="002D2967"/>
    <w:rsid w:val="002D2BDD"/>
    <w:rsid w:val="002D2D68"/>
    <w:rsid w:val="002D51E9"/>
    <w:rsid w:val="002D5A6E"/>
    <w:rsid w:val="002D63D0"/>
    <w:rsid w:val="002D7B3D"/>
    <w:rsid w:val="002E1AE1"/>
    <w:rsid w:val="002E1C51"/>
    <w:rsid w:val="002E2A56"/>
    <w:rsid w:val="002E3C38"/>
    <w:rsid w:val="002E43E5"/>
    <w:rsid w:val="002E6E93"/>
    <w:rsid w:val="002E7E34"/>
    <w:rsid w:val="002F59EA"/>
    <w:rsid w:val="00301F23"/>
    <w:rsid w:val="0031066A"/>
    <w:rsid w:val="00311C3C"/>
    <w:rsid w:val="00314A28"/>
    <w:rsid w:val="00317437"/>
    <w:rsid w:val="003179D2"/>
    <w:rsid w:val="00320CB8"/>
    <w:rsid w:val="00320EA6"/>
    <w:rsid w:val="00321125"/>
    <w:rsid w:val="0032422D"/>
    <w:rsid w:val="003254B5"/>
    <w:rsid w:val="003255F7"/>
    <w:rsid w:val="00325A69"/>
    <w:rsid w:val="00325AA0"/>
    <w:rsid w:val="003264F6"/>
    <w:rsid w:val="003265ED"/>
    <w:rsid w:val="00326D13"/>
    <w:rsid w:val="00327591"/>
    <w:rsid w:val="003279F2"/>
    <w:rsid w:val="003310E2"/>
    <w:rsid w:val="00331DEC"/>
    <w:rsid w:val="00331E37"/>
    <w:rsid w:val="0033412F"/>
    <w:rsid w:val="003363CC"/>
    <w:rsid w:val="00336608"/>
    <w:rsid w:val="0034035D"/>
    <w:rsid w:val="00341234"/>
    <w:rsid w:val="00345C86"/>
    <w:rsid w:val="00347F0C"/>
    <w:rsid w:val="00350461"/>
    <w:rsid w:val="00352172"/>
    <w:rsid w:val="00352484"/>
    <w:rsid w:val="00357719"/>
    <w:rsid w:val="00360537"/>
    <w:rsid w:val="00360C98"/>
    <w:rsid w:val="00361EF5"/>
    <w:rsid w:val="00362672"/>
    <w:rsid w:val="00364C14"/>
    <w:rsid w:val="00367368"/>
    <w:rsid w:val="00370691"/>
    <w:rsid w:val="00370868"/>
    <w:rsid w:val="0037445A"/>
    <w:rsid w:val="0037670C"/>
    <w:rsid w:val="003775A8"/>
    <w:rsid w:val="003826D2"/>
    <w:rsid w:val="003839EE"/>
    <w:rsid w:val="00383B35"/>
    <w:rsid w:val="00385715"/>
    <w:rsid w:val="003862CE"/>
    <w:rsid w:val="00386EB1"/>
    <w:rsid w:val="00387984"/>
    <w:rsid w:val="003902D1"/>
    <w:rsid w:val="0039140B"/>
    <w:rsid w:val="00391647"/>
    <w:rsid w:val="00391CF1"/>
    <w:rsid w:val="00393342"/>
    <w:rsid w:val="003940AA"/>
    <w:rsid w:val="003946C7"/>
    <w:rsid w:val="00395D6A"/>
    <w:rsid w:val="003A21D3"/>
    <w:rsid w:val="003A2F14"/>
    <w:rsid w:val="003A3078"/>
    <w:rsid w:val="003A30BA"/>
    <w:rsid w:val="003A37C0"/>
    <w:rsid w:val="003A408F"/>
    <w:rsid w:val="003A44DD"/>
    <w:rsid w:val="003A5185"/>
    <w:rsid w:val="003A585B"/>
    <w:rsid w:val="003A5F00"/>
    <w:rsid w:val="003A722B"/>
    <w:rsid w:val="003A7599"/>
    <w:rsid w:val="003B0F73"/>
    <w:rsid w:val="003B190F"/>
    <w:rsid w:val="003B2942"/>
    <w:rsid w:val="003B3918"/>
    <w:rsid w:val="003B5738"/>
    <w:rsid w:val="003B574C"/>
    <w:rsid w:val="003B7FBD"/>
    <w:rsid w:val="003C2D0C"/>
    <w:rsid w:val="003C459C"/>
    <w:rsid w:val="003C5F56"/>
    <w:rsid w:val="003C66C5"/>
    <w:rsid w:val="003D15F0"/>
    <w:rsid w:val="003D28D7"/>
    <w:rsid w:val="003D5FB1"/>
    <w:rsid w:val="003D6425"/>
    <w:rsid w:val="003D65C0"/>
    <w:rsid w:val="003D6612"/>
    <w:rsid w:val="003D69DB"/>
    <w:rsid w:val="003E06F1"/>
    <w:rsid w:val="003E10C5"/>
    <w:rsid w:val="003E1C29"/>
    <w:rsid w:val="003E3897"/>
    <w:rsid w:val="003E3BB3"/>
    <w:rsid w:val="003E5DDA"/>
    <w:rsid w:val="003E62C3"/>
    <w:rsid w:val="003E6CE4"/>
    <w:rsid w:val="003F2AF2"/>
    <w:rsid w:val="003F31CF"/>
    <w:rsid w:val="003F531A"/>
    <w:rsid w:val="003F5F22"/>
    <w:rsid w:val="003F7BDC"/>
    <w:rsid w:val="00400738"/>
    <w:rsid w:val="00403DE3"/>
    <w:rsid w:val="004040FB"/>
    <w:rsid w:val="00407F7C"/>
    <w:rsid w:val="004115EF"/>
    <w:rsid w:val="00412D85"/>
    <w:rsid w:val="00414629"/>
    <w:rsid w:val="004178CE"/>
    <w:rsid w:val="004238C6"/>
    <w:rsid w:val="00423F01"/>
    <w:rsid w:val="0042697E"/>
    <w:rsid w:val="00426AA7"/>
    <w:rsid w:val="0042775F"/>
    <w:rsid w:val="00430A12"/>
    <w:rsid w:val="00431D4F"/>
    <w:rsid w:val="004323ED"/>
    <w:rsid w:val="0043281F"/>
    <w:rsid w:val="00434F5A"/>
    <w:rsid w:val="00437ABC"/>
    <w:rsid w:val="00442739"/>
    <w:rsid w:val="00442936"/>
    <w:rsid w:val="00442D3C"/>
    <w:rsid w:val="004430B0"/>
    <w:rsid w:val="004437AA"/>
    <w:rsid w:val="00444403"/>
    <w:rsid w:val="004452D0"/>
    <w:rsid w:val="0044625F"/>
    <w:rsid w:val="00446BC0"/>
    <w:rsid w:val="00447F8B"/>
    <w:rsid w:val="004534AB"/>
    <w:rsid w:val="00453C9E"/>
    <w:rsid w:val="004547DE"/>
    <w:rsid w:val="00455729"/>
    <w:rsid w:val="00456885"/>
    <w:rsid w:val="004572DE"/>
    <w:rsid w:val="00457545"/>
    <w:rsid w:val="00457C8C"/>
    <w:rsid w:val="0046228F"/>
    <w:rsid w:val="00464254"/>
    <w:rsid w:val="004649BE"/>
    <w:rsid w:val="00464AEC"/>
    <w:rsid w:val="00467ECF"/>
    <w:rsid w:val="00470621"/>
    <w:rsid w:val="00471415"/>
    <w:rsid w:val="00473A26"/>
    <w:rsid w:val="00475021"/>
    <w:rsid w:val="00475307"/>
    <w:rsid w:val="00476E5D"/>
    <w:rsid w:val="00480C87"/>
    <w:rsid w:val="00482EB5"/>
    <w:rsid w:val="00490CC5"/>
    <w:rsid w:val="0049217C"/>
    <w:rsid w:val="00492DC6"/>
    <w:rsid w:val="004952E4"/>
    <w:rsid w:val="004972B2"/>
    <w:rsid w:val="004978D5"/>
    <w:rsid w:val="004A0C2E"/>
    <w:rsid w:val="004A1DEB"/>
    <w:rsid w:val="004A3C77"/>
    <w:rsid w:val="004A4C0C"/>
    <w:rsid w:val="004A4CA5"/>
    <w:rsid w:val="004B0FFF"/>
    <w:rsid w:val="004B50D0"/>
    <w:rsid w:val="004B55ED"/>
    <w:rsid w:val="004B57EC"/>
    <w:rsid w:val="004B668A"/>
    <w:rsid w:val="004B674D"/>
    <w:rsid w:val="004B72B4"/>
    <w:rsid w:val="004C007E"/>
    <w:rsid w:val="004C1D5B"/>
    <w:rsid w:val="004C2333"/>
    <w:rsid w:val="004C28C1"/>
    <w:rsid w:val="004C3F29"/>
    <w:rsid w:val="004C64D3"/>
    <w:rsid w:val="004D033D"/>
    <w:rsid w:val="004D266F"/>
    <w:rsid w:val="004D2C21"/>
    <w:rsid w:val="004D2D68"/>
    <w:rsid w:val="004D4249"/>
    <w:rsid w:val="004D43CD"/>
    <w:rsid w:val="004D5534"/>
    <w:rsid w:val="004D7FA4"/>
    <w:rsid w:val="004E214A"/>
    <w:rsid w:val="004E2B45"/>
    <w:rsid w:val="004E4FFB"/>
    <w:rsid w:val="004E51E6"/>
    <w:rsid w:val="004E6AC5"/>
    <w:rsid w:val="004E744D"/>
    <w:rsid w:val="004E7B73"/>
    <w:rsid w:val="004E7C5B"/>
    <w:rsid w:val="004E7F41"/>
    <w:rsid w:val="004F040B"/>
    <w:rsid w:val="004F05C9"/>
    <w:rsid w:val="004F2F00"/>
    <w:rsid w:val="004F3356"/>
    <w:rsid w:val="004F473A"/>
    <w:rsid w:val="004F7B9B"/>
    <w:rsid w:val="004F7EFB"/>
    <w:rsid w:val="00503552"/>
    <w:rsid w:val="00503910"/>
    <w:rsid w:val="00506C40"/>
    <w:rsid w:val="0051429F"/>
    <w:rsid w:val="00517EE9"/>
    <w:rsid w:val="00520A44"/>
    <w:rsid w:val="005211D3"/>
    <w:rsid w:val="00521957"/>
    <w:rsid w:val="00522203"/>
    <w:rsid w:val="00522EC6"/>
    <w:rsid w:val="0052513F"/>
    <w:rsid w:val="00525CA8"/>
    <w:rsid w:val="00526141"/>
    <w:rsid w:val="00526953"/>
    <w:rsid w:val="00526AD8"/>
    <w:rsid w:val="005303B9"/>
    <w:rsid w:val="00530F2C"/>
    <w:rsid w:val="00531885"/>
    <w:rsid w:val="00531ED8"/>
    <w:rsid w:val="0054038C"/>
    <w:rsid w:val="00542625"/>
    <w:rsid w:val="00542BFD"/>
    <w:rsid w:val="0054381A"/>
    <w:rsid w:val="00543EED"/>
    <w:rsid w:val="00543FA2"/>
    <w:rsid w:val="0054473A"/>
    <w:rsid w:val="0054695E"/>
    <w:rsid w:val="00547805"/>
    <w:rsid w:val="00550E01"/>
    <w:rsid w:val="0055535F"/>
    <w:rsid w:val="0055560F"/>
    <w:rsid w:val="0055589D"/>
    <w:rsid w:val="0056485D"/>
    <w:rsid w:val="00564BD9"/>
    <w:rsid w:val="00565925"/>
    <w:rsid w:val="00565D02"/>
    <w:rsid w:val="0056773C"/>
    <w:rsid w:val="00567913"/>
    <w:rsid w:val="005709AD"/>
    <w:rsid w:val="00570AED"/>
    <w:rsid w:val="00571B46"/>
    <w:rsid w:val="0057281D"/>
    <w:rsid w:val="005729F0"/>
    <w:rsid w:val="00572AFD"/>
    <w:rsid w:val="00574282"/>
    <w:rsid w:val="00574A25"/>
    <w:rsid w:val="005769A5"/>
    <w:rsid w:val="0058028D"/>
    <w:rsid w:val="00584203"/>
    <w:rsid w:val="00584BE3"/>
    <w:rsid w:val="00585E85"/>
    <w:rsid w:val="00586547"/>
    <w:rsid w:val="00586E40"/>
    <w:rsid w:val="0058711F"/>
    <w:rsid w:val="00587FD3"/>
    <w:rsid w:val="00590141"/>
    <w:rsid w:val="0059043E"/>
    <w:rsid w:val="00591CC3"/>
    <w:rsid w:val="00594A91"/>
    <w:rsid w:val="00595E8C"/>
    <w:rsid w:val="0059605D"/>
    <w:rsid w:val="0059611A"/>
    <w:rsid w:val="00597C73"/>
    <w:rsid w:val="005A03E5"/>
    <w:rsid w:val="005A1AD0"/>
    <w:rsid w:val="005A3301"/>
    <w:rsid w:val="005A46C9"/>
    <w:rsid w:val="005A5FFA"/>
    <w:rsid w:val="005B1F2A"/>
    <w:rsid w:val="005B3A59"/>
    <w:rsid w:val="005B71E9"/>
    <w:rsid w:val="005C094D"/>
    <w:rsid w:val="005C10A7"/>
    <w:rsid w:val="005C3CCB"/>
    <w:rsid w:val="005C7EEC"/>
    <w:rsid w:val="005D13B8"/>
    <w:rsid w:val="005D1E91"/>
    <w:rsid w:val="005D52D1"/>
    <w:rsid w:val="005D7361"/>
    <w:rsid w:val="005D7381"/>
    <w:rsid w:val="005E2DA5"/>
    <w:rsid w:val="005E3AAA"/>
    <w:rsid w:val="005E4377"/>
    <w:rsid w:val="005E5AFD"/>
    <w:rsid w:val="005F078F"/>
    <w:rsid w:val="005F0E42"/>
    <w:rsid w:val="005F385C"/>
    <w:rsid w:val="005F5D6D"/>
    <w:rsid w:val="00600619"/>
    <w:rsid w:val="00600FD7"/>
    <w:rsid w:val="006019B2"/>
    <w:rsid w:val="00603411"/>
    <w:rsid w:val="00603A4E"/>
    <w:rsid w:val="0060630F"/>
    <w:rsid w:val="00606874"/>
    <w:rsid w:val="0060696D"/>
    <w:rsid w:val="0060707F"/>
    <w:rsid w:val="006076EA"/>
    <w:rsid w:val="0061437D"/>
    <w:rsid w:val="006144D1"/>
    <w:rsid w:val="0061561A"/>
    <w:rsid w:val="0061741B"/>
    <w:rsid w:val="00617891"/>
    <w:rsid w:val="00620A69"/>
    <w:rsid w:val="00620F2E"/>
    <w:rsid w:val="006211CF"/>
    <w:rsid w:val="0062165F"/>
    <w:rsid w:val="00621C64"/>
    <w:rsid w:val="006256E3"/>
    <w:rsid w:val="0063085D"/>
    <w:rsid w:val="00631FB8"/>
    <w:rsid w:val="006341A4"/>
    <w:rsid w:val="00634921"/>
    <w:rsid w:val="00635133"/>
    <w:rsid w:val="006356A5"/>
    <w:rsid w:val="00636C47"/>
    <w:rsid w:val="00640476"/>
    <w:rsid w:val="00640FCE"/>
    <w:rsid w:val="00643B94"/>
    <w:rsid w:val="00643D93"/>
    <w:rsid w:val="00644B7F"/>
    <w:rsid w:val="00645CFC"/>
    <w:rsid w:val="0064624A"/>
    <w:rsid w:val="006471CA"/>
    <w:rsid w:val="00647D06"/>
    <w:rsid w:val="00654303"/>
    <w:rsid w:val="00662506"/>
    <w:rsid w:val="006634D6"/>
    <w:rsid w:val="0066648A"/>
    <w:rsid w:val="00667BCF"/>
    <w:rsid w:val="00670A09"/>
    <w:rsid w:val="00672B68"/>
    <w:rsid w:val="006732BF"/>
    <w:rsid w:val="00673F80"/>
    <w:rsid w:val="006757A0"/>
    <w:rsid w:val="00675DC4"/>
    <w:rsid w:val="00676BE2"/>
    <w:rsid w:val="00677BD7"/>
    <w:rsid w:val="0068086F"/>
    <w:rsid w:val="006820D1"/>
    <w:rsid w:val="006822EC"/>
    <w:rsid w:val="00684C5E"/>
    <w:rsid w:val="00686339"/>
    <w:rsid w:val="00693A49"/>
    <w:rsid w:val="00696130"/>
    <w:rsid w:val="00696838"/>
    <w:rsid w:val="00697AF3"/>
    <w:rsid w:val="006A0403"/>
    <w:rsid w:val="006A0B04"/>
    <w:rsid w:val="006A1E46"/>
    <w:rsid w:val="006A3B26"/>
    <w:rsid w:val="006A40D7"/>
    <w:rsid w:val="006A437B"/>
    <w:rsid w:val="006A496E"/>
    <w:rsid w:val="006A627A"/>
    <w:rsid w:val="006A67AB"/>
    <w:rsid w:val="006A68F2"/>
    <w:rsid w:val="006B1833"/>
    <w:rsid w:val="006B2493"/>
    <w:rsid w:val="006B487D"/>
    <w:rsid w:val="006B70C6"/>
    <w:rsid w:val="006C246F"/>
    <w:rsid w:val="006C26F8"/>
    <w:rsid w:val="006C3589"/>
    <w:rsid w:val="006C4356"/>
    <w:rsid w:val="006C490A"/>
    <w:rsid w:val="006C52C6"/>
    <w:rsid w:val="006C63D8"/>
    <w:rsid w:val="006C6B23"/>
    <w:rsid w:val="006C7053"/>
    <w:rsid w:val="006D0796"/>
    <w:rsid w:val="006D1E72"/>
    <w:rsid w:val="006D2AF4"/>
    <w:rsid w:val="006D2DCE"/>
    <w:rsid w:val="006D2E04"/>
    <w:rsid w:val="006D5B70"/>
    <w:rsid w:val="006D667C"/>
    <w:rsid w:val="006E15B2"/>
    <w:rsid w:val="006E1ED8"/>
    <w:rsid w:val="006E21C9"/>
    <w:rsid w:val="006E6941"/>
    <w:rsid w:val="006F51AB"/>
    <w:rsid w:val="006F58D2"/>
    <w:rsid w:val="006F5AB1"/>
    <w:rsid w:val="00700838"/>
    <w:rsid w:val="00700F6F"/>
    <w:rsid w:val="007014A5"/>
    <w:rsid w:val="0070213A"/>
    <w:rsid w:val="007050D5"/>
    <w:rsid w:val="007072D6"/>
    <w:rsid w:val="0071040A"/>
    <w:rsid w:val="00714A68"/>
    <w:rsid w:val="00715587"/>
    <w:rsid w:val="00717024"/>
    <w:rsid w:val="007210A3"/>
    <w:rsid w:val="0072170A"/>
    <w:rsid w:val="0072224D"/>
    <w:rsid w:val="007232F9"/>
    <w:rsid w:val="00725292"/>
    <w:rsid w:val="00730743"/>
    <w:rsid w:val="00731248"/>
    <w:rsid w:val="00731C17"/>
    <w:rsid w:val="00735D2D"/>
    <w:rsid w:val="00740630"/>
    <w:rsid w:val="007443F6"/>
    <w:rsid w:val="00745F1D"/>
    <w:rsid w:val="00747699"/>
    <w:rsid w:val="007509A3"/>
    <w:rsid w:val="00750A7F"/>
    <w:rsid w:val="007523A3"/>
    <w:rsid w:val="00753FA0"/>
    <w:rsid w:val="007550B0"/>
    <w:rsid w:val="00755DBC"/>
    <w:rsid w:val="0075672B"/>
    <w:rsid w:val="00760387"/>
    <w:rsid w:val="00761599"/>
    <w:rsid w:val="00763FD5"/>
    <w:rsid w:val="00764152"/>
    <w:rsid w:val="00764C39"/>
    <w:rsid w:val="00772FD6"/>
    <w:rsid w:val="00773A8E"/>
    <w:rsid w:val="007757E2"/>
    <w:rsid w:val="00776C2B"/>
    <w:rsid w:val="007824F4"/>
    <w:rsid w:val="007878C1"/>
    <w:rsid w:val="00787C11"/>
    <w:rsid w:val="007903F7"/>
    <w:rsid w:val="0079048E"/>
    <w:rsid w:val="0079523B"/>
    <w:rsid w:val="007958B2"/>
    <w:rsid w:val="00796ADA"/>
    <w:rsid w:val="007A18B9"/>
    <w:rsid w:val="007A3DF7"/>
    <w:rsid w:val="007A55F2"/>
    <w:rsid w:val="007A70AD"/>
    <w:rsid w:val="007A7816"/>
    <w:rsid w:val="007B162C"/>
    <w:rsid w:val="007B22A2"/>
    <w:rsid w:val="007B3B22"/>
    <w:rsid w:val="007B6480"/>
    <w:rsid w:val="007C0E4E"/>
    <w:rsid w:val="007C6208"/>
    <w:rsid w:val="007C7714"/>
    <w:rsid w:val="007D26BE"/>
    <w:rsid w:val="007D3545"/>
    <w:rsid w:val="007D48A4"/>
    <w:rsid w:val="007D75E0"/>
    <w:rsid w:val="007E254E"/>
    <w:rsid w:val="007E2B3D"/>
    <w:rsid w:val="007E3454"/>
    <w:rsid w:val="007E3AA7"/>
    <w:rsid w:val="007E40A3"/>
    <w:rsid w:val="007E48DB"/>
    <w:rsid w:val="007E4EF5"/>
    <w:rsid w:val="007F0633"/>
    <w:rsid w:val="007F1413"/>
    <w:rsid w:val="007F34C0"/>
    <w:rsid w:val="007F369D"/>
    <w:rsid w:val="007F3A68"/>
    <w:rsid w:val="007F5B33"/>
    <w:rsid w:val="007F6326"/>
    <w:rsid w:val="007F64D9"/>
    <w:rsid w:val="007F687B"/>
    <w:rsid w:val="007F6F98"/>
    <w:rsid w:val="00800B86"/>
    <w:rsid w:val="00801683"/>
    <w:rsid w:val="00801E11"/>
    <w:rsid w:val="0080274A"/>
    <w:rsid w:val="00803673"/>
    <w:rsid w:val="00803A36"/>
    <w:rsid w:val="008043DF"/>
    <w:rsid w:val="00806555"/>
    <w:rsid w:val="008068B7"/>
    <w:rsid w:val="0081099F"/>
    <w:rsid w:val="0081143F"/>
    <w:rsid w:val="00812CDB"/>
    <w:rsid w:val="00812D98"/>
    <w:rsid w:val="00812E68"/>
    <w:rsid w:val="008161E3"/>
    <w:rsid w:val="00820C48"/>
    <w:rsid w:val="00824223"/>
    <w:rsid w:val="0082548D"/>
    <w:rsid w:val="008256F0"/>
    <w:rsid w:val="0082577B"/>
    <w:rsid w:val="00826407"/>
    <w:rsid w:val="00826A27"/>
    <w:rsid w:val="008311C6"/>
    <w:rsid w:val="00833083"/>
    <w:rsid w:val="00837AD4"/>
    <w:rsid w:val="00837F50"/>
    <w:rsid w:val="0084298A"/>
    <w:rsid w:val="00844EF6"/>
    <w:rsid w:val="008459A2"/>
    <w:rsid w:val="00845CCB"/>
    <w:rsid w:val="008508D4"/>
    <w:rsid w:val="008513AE"/>
    <w:rsid w:val="00852E7A"/>
    <w:rsid w:val="00853991"/>
    <w:rsid w:val="00854050"/>
    <w:rsid w:val="0085652C"/>
    <w:rsid w:val="00856E2C"/>
    <w:rsid w:val="00861A6A"/>
    <w:rsid w:val="00862988"/>
    <w:rsid w:val="00862EE6"/>
    <w:rsid w:val="00863125"/>
    <w:rsid w:val="0086429D"/>
    <w:rsid w:val="0086443A"/>
    <w:rsid w:val="00867E82"/>
    <w:rsid w:val="008740C2"/>
    <w:rsid w:val="008743CC"/>
    <w:rsid w:val="008755D6"/>
    <w:rsid w:val="0087715E"/>
    <w:rsid w:val="008800BE"/>
    <w:rsid w:val="00881C02"/>
    <w:rsid w:val="00882F3A"/>
    <w:rsid w:val="00883B3E"/>
    <w:rsid w:val="0088414D"/>
    <w:rsid w:val="008852C9"/>
    <w:rsid w:val="008915A6"/>
    <w:rsid w:val="00893933"/>
    <w:rsid w:val="00895A16"/>
    <w:rsid w:val="008A22BE"/>
    <w:rsid w:val="008A4641"/>
    <w:rsid w:val="008A5796"/>
    <w:rsid w:val="008A5858"/>
    <w:rsid w:val="008A6606"/>
    <w:rsid w:val="008A703F"/>
    <w:rsid w:val="008A7B46"/>
    <w:rsid w:val="008B2298"/>
    <w:rsid w:val="008B23A5"/>
    <w:rsid w:val="008B349B"/>
    <w:rsid w:val="008B3944"/>
    <w:rsid w:val="008B4025"/>
    <w:rsid w:val="008B445C"/>
    <w:rsid w:val="008B4817"/>
    <w:rsid w:val="008B5F59"/>
    <w:rsid w:val="008B62EA"/>
    <w:rsid w:val="008B6A8E"/>
    <w:rsid w:val="008C3C28"/>
    <w:rsid w:val="008C6672"/>
    <w:rsid w:val="008C7339"/>
    <w:rsid w:val="008C76D3"/>
    <w:rsid w:val="008D0711"/>
    <w:rsid w:val="008D1F32"/>
    <w:rsid w:val="008D239C"/>
    <w:rsid w:val="008D2578"/>
    <w:rsid w:val="008D4C0A"/>
    <w:rsid w:val="008D5856"/>
    <w:rsid w:val="008D611E"/>
    <w:rsid w:val="008D6934"/>
    <w:rsid w:val="008D7453"/>
    <w:rsid w:val="008E3FCB"/>
    <w:rsid w:val="008F0F24"/>
    <w:rsid w:val="008F0F4C"/>
    <w:rsid w:val="008F2334"/>
    <w:rsid w:val="008F29C2"/>
    <w:rsid w:val="008F2C4B"/>
    <w:rsid w:val="008F45C8"/>
    <w:rsid w:val="008F54A1"/>
    <w:rsid w:val="008F5683"/>
    <w:rsid w:val="008F595E"/>
    <w:rsid w:val="008F748E"/>
    <w:rsid w:val="008F7F13"/>
    <w:rsid w:val="0090072E"/>
    <w:rsid w:val="009015D1"/>
    <w:rsid w:val="00902429"/>
    <w:rsid w:val="00903DB9"/>
    <w:rsid w:val="00906650"/>
    <w:rsid w:val="00910AF8"/>
    <w:rsid w:val="00912E79"/>
    <w:rsid w:val="009143AB"/>
    <w:rsid w:val="00914683"/>
    <w:rsid w:val="00916FA3"/>
    <w:rsid w:val="0091706B"/>
    <w:rsid w:val="00920DAD"/>
    <w:rsid w:val="00921BC3"/>
    <w:rsid w:val="0092293B"/>
    <w:rsid w:val="0092425E"/>
    <w:rsid w:val="009248D5"/>
    <w:rsid w:val="00924E56"/>
    <w:rsid w:val="009254C9"/>
    <w:rsid w:val="00930FBD"/>
    <w:rsid w:val="00932197"/>
    <w:rsid w:val="0093268D"/>
    <w:rsid w:val="0093357A"/>
    <w:rsid w:val="0093488F"/>
    <w:rsid w:val="009360E9"/>
    <w:rsid w:val="00936590"/>
    <w:rsid w:val="00937CF9"/>
    <w:rsid w:val="00937D0F"/>
    <w:rsid w:val="00940873"/>
    <w:rsid w:val="00942D0B"/>
    <w:rsid w:val="009459C5"/>
    <w:rsid w:val="0094690A"/>
    <w:rsid w:val="00946BB5"/>
    <w:rsid w:val="0095053C"/>
    <w:rsid w:val="00950A67"/>
    <w:rsid w:val="009551D1"/>
    <w:rsid w:val="00955BC1"/>
    <w:rsid w:val="0095728F"/>
    <w:rsid w:val="0095761B"/>
    <w:rsid w:val="00960E94"/>
    <w:rsid w:val="009629D3"/>
    <w:rsid w:val="00964B7D"/>
    <w:rsid w:val="00970A1D"/>
    <w:rsid w:val="00970A51"/>
    <w:rsid w:val="00971C78"/>
    <w:rsid w:val="0097483B"/>
    <w:rsid w:val="009748B1"/>
    <w:rsid w:val="00975143"/>
    <w:rsid w:val="00982327"/>
    <w:rsid w:val="00982DDE"/>
    <w:rsid w:val="009856C2"/>
    <w:rsid w:val="00985C7B"/>
    <w:rsid w:val="00987137"/>
    <w:rsid w:val="00987C6D"/>
    <w:rsid w:val="009902CD"/>
    <w:rsid w:val="0099373C"/>
    <w:rsid w:val="00995E73"/>
    <w:rsid w:val="009A08BD"/>
    <w:rsid w:val="009A5BFE"/>
    <w:rsid w:val="009B0568"/>
    <w:rsid w:val="009B0B54"/>
    <w:rsid w:val="009B0D51"/>
    <w:rsid w:val="009B1A83"/>
    <w:rsid w:val="009B1D08"/>
    <w:rsid w:val="009B4343"/>
    <w:rsid w:val="009B56C0"/>
    <w:rsid w:val="009B77D5"/>
    <w:rsid w:val="009B7F7D"/>
    <w:rsid w:val="009C084D"/>
    <w:rsid w:val="009C0DDE"/>
    <w:rsid w:val="009C11B6"/>
    <w:rsid w:val="009C2CF2"/>
    <w:rsid w:val="009C3E02"/>
    <w:rsid w:val="009C521C"/>
    <w:rsid w:val="009D0FC9"/>
    <w:rsid w:val="009D2E3C"/>
    <w:rsid w:val="009D6096"/>
    <w:rsid w:val="009E16F6"/>
    <w:rsid w:val="009E2363"/>
    <w:rsid w:val="009E47F7"/>
    <w:rsid w:val="009E6FC2"/>
    <w:rsid w:val="009E79BB"/>
    <w:rsid w:val="009E7AAE"/>
    <w:rsid w:val="009F14AF"/>
    <w:rsid w:val="009F48E6"/>
    <w:rsid w:val="009F5155"/>
    <w:rsid w:val="009F734B"/>
    <w:rsid w:val="009F768A"/>
    <w:rsid w:val="00A00539"/>
    <w:rsid w:val="00A02383"/>
    <w:rsid w:val="00A03A5B"/>
    <w:rsid w:val="00A04083"/>
    <w:rsid w:val="00A0630E"/>
    <w:rsid w:val="00A104DB"/>
    <w:rsid w:val="00A13482"/>
    <w:rsid w:val="00A1503F"/>
    <w:rsid w:val="00A15757"/>
    <w:rsid w:val="00A171CC"/>
    <w:rsid w:val="00A22F09"/>
    <w:rsid w:val="00A23A1E"/>
    <w:rsid w:val="00A25730"/>
    <w:rsid w:val="00A31903"/>
    <w:rsid w:val="00A32CD0"/>
    <w:rsid w:val="00A334AE"/>
    <w:rsid w:val="00A34228"/>
    <w:rsid w:val="00A35CBD"/>
    <w:rsid w:val="00A37BF1"/>
    <w:rsid w:val="00A404A1"/>
    <w:rsid w:val="00A41DE6"/>
    <w:rsid w:val="00A4483D"/>
    <w:rsid w:val="00A44A96"/>
    <w:rsid w:val="00A50475"/>
    <w:rsid w:val="00A53D01"/>
    <w:rsid w:val="00A5504F"/>
    <w:rsid w:val="00A56A33"/>
    <w:rsid w:val="00A579D5"/>
    <w:rsid w:val="00A57A54"/>
    <w:rsid w:val="00A638C0"/>
    <w:rsid w:val="00A66BAB"/>
    <w:rsid w:val="00A67B36"/>
    <w:rsid w:val="00A67E08"/>
    <w:rsid w:val="00A71045"/>
    <w:rsid w:val="00A71109"/>
    <w:rsid w:val="00A71195"/>
    <w:rsid w:val="00A71FBF"/>
    <w:rsid w:val="00A72CB3"/>
    <w:rsid w:val="00A74417"/>
    <w:rsid w:val="00A7442A"/>
    <w:rsid w:val="00A74A49"/>
    <w:rsid w:val="00A76E7D"/>
    <w:rsid w:val="00A77771"/>
    <w:rsid w:val="00A83BDD"/>
    <w:rsid w:val="00A83E95"/>
    <w:rsid w:val="00A848A0"/>
    <w:rsid w:val="00A85709"/>
    <w:rsid w:val="00A86E73"/>
    <w:rsid w:val="00A87D62"/>
    <w:rsid w:val="00A90779"/>
    <w:rsid w:val="00A9184C"/>
    <w:rsid w:val="00A92A48"/>
    <w:rsid w:val="00A92F9A"/>
    <w:rsid w:val="00A94017"/>
    <w:rsid w:val="00A9472B"/>
    <w:rsid w:val="00A947A2"/>
    <w:rsid w:val="00A94F61"/>
    <w:rsid w:val="00A95123"/>
    <w:rsid w:val="00A9684E"/>
    <w:rsid w:val="00A96D1E"/>
    <w:rsid w:val="00A97F28"/>
    <w:rsid w:val="00AA07A1"/>
    <w:rsid w:val="00AA0F8F"/>
    <w:rsid w:val="00AA1A03"/>
    <w:rsid w:val="00AA1DCD"/>
    <w:rsid w:val="00AA2AAB"/>
    <w:rsid w:val="00AA3B96"/>
    <w:rsid w:val="00AA4B40"/>
    <w:rsid w:val="00AA50BB"/>
    <w:rsid w:val="00AA634E"/>
    <w:rsid w:val="00AB0800"/>
    <w:rsid w:val="00AB1BCE"/>
    <w:rsid w:val="00AB5C9C"/>
    <w:rsid w:val="00AB6584"/>
    <w:rsid w:val="00AB75F7"/>
    <w:rsid w:val="00AC047E"/>
    <w:rsid w:val="00AC122F"/>
    <w:rsid w:val="00AC17F2"/>
    <w:rsid w:val="00AC7DC2"/>
    <w:rsid w:val="00AD0014"/>
    <w:rsid w:val="00AD1960"/>
    <w:rsid w:val="00AD4128"/>
    <w:rsid w:val="00AD54B5"/>
    <w:rsid w:val="00AE18C8"/>
    <w:rsid w:val="00AE37E2"/>
    <w:rsid w:val="00AE40F6"/>
    <w:rsid w:val="00AE46C3"/>
    <w:rsid w:val="00AE472F"/>
    <w:rsid w:val="00AF04BC"/>
    <w:rsid w:val="00AF0658"/>
    <w:rsid w:val="00AF219E"/>
    <w:rsid w:val="00AF4D88"/>
    <w:rsid w:val="00B04AB4"/>
    <w:rsid w:val="00B05BB7"/>
    <w:rsid w:val="00B0605F"/>
    <w:rsid w:val="00B06960"/>
    <w:rsid w:val="00B10557"/>
    <w:rsid w:val="00B111B4"/>
    <w:rsid w:val="00B1287E"/>
    <w:rsid w:val="00B1391C"/>
    <w:rsid w:val="00B14BCA"/>
    <w:rsid w:val="00B176C5"/>
    <w:rsid w:val="00B23D32"/>
    <w:rsid w:val="00B27C4E"/>
    <w:rsid w:val="00B33F01"/>
    <w:rsid w:val="00B3759F"/>
    <w:rsid w:val="00B40585"/>
    <w:rsid w:val="00B42965"/>
    <w:rsid w:val="00B4437D"/>
    <w:rsid w:val="00B4592B"/>
    <w:rsid w:val="00B45C51"/>
    <w:rsid w:val="00B46732"/>
    <w:rsid w:val="00B47084"/>
    <w:rsid w:val="00B47CBA"/>
    <w:rsid w:val="00B47E28"/>
    <w:rsid w:val="00B54AA5"/>
    <w:rsid w:val="00B61A83"/>
    <w:rsid w:val="00B61B31"/>
    <w:rsid w:val="00B64A5B"/>
    <w:rsid w:val="00B65B73"/>
    <w:rsid w:val="00B6720C"/>
    <w:rsid w:val="00B67E73"/>
    <w:rsid w:val="00B706E9"/>
    <w:rsid w:val="00B736B7"/>
    <w:rsid w:val="00B73F9F"/>
    <w:rsid w:val="00B7442A"/>
    <w:rsid w:val="00B756A6"/>
    <w:rsid w:val="00B802A5"/>
    <w:rsid w:val="00B806A7"/>
    <w:rsid w:val="00B811A6"/>
    <w:rsid w:val="00B817CF"/>
    <w:rsid w:val="00B8269E"/>
    <w:rsid w:val="00B83FE4"/>
    <w:rsid w:val="00B84012"/>
    <w:rsid w:val="00B84525"/>
    <w:rsid w:val="00B84EF3"/>
    <w:rsid w:val="00B853A7"/>
    <w:rsid w:val="00B85F11"/>
    <w:rsid w:val="00B90B29"/>
    <w:rsid w:val="00B92093"/>
    <w:rsid w:val="00B92785"/>
    <w:rsid w:val="00B94B92"/>
    <w:rsid w:val="00B95EFC"/>
    <w:rsid w:val="00B9625B"/>
    <w:rsid w:val="00B971BE"/>
    <w:rsid w:val="00BA0406"/>
    <w:rsid w:val="00BA1C33"/>
    <w:rsid w:val="00BA52AE"/>
    <w:rsid w:val="00BA72C7"/>
    <w:rsid w:val="00BA7CD0"/>
    <w:rsid w:val="00BA7E92"/>
    <w:rsid w:val="00BB11AF"/>
    <w:rsid w:val="00BB2A4C"/>
    <w:rsid w:val="00BB305B"/>
    <w:rsid w:val="00BB3232"/>
    <w:rsid w:val="00BB69A0"/>
    <w:rsid w:val="00BB73D0"/>
    <w:rsid w:val="00BB7B0A"/>
    <w:rsid w:val="00BC132C"/>
    <w:rsid w:val="00BC2157"/>
    <w:rsid w:val="00BC2973"/>
    <w:rsid w:val="00BC2DD3"/>
    <w:rsid w:val="00BC4E22"/>
    <w:rsid w:val="00BC4FEA"/>
    <w:rsid w:val="00BC52AF"/>
    <w:rsid w:val="00BC54D5"/>
    <w:rsid w:val="00BC614D"/>
    <w:rsid w:val="00BC6553"/>
    <w:rsid w:val="00BC6E39"/>
    <w:rsid w:val="00BD048A"/>
    <w:rsid w:val="00BD074E"/>
    <w:rsid w:val="00BD1CAF"/>
    <w:rsid w:val="00BD392A"/>
    <w:rsid w:val="00BD5007"/>
    <w:rsid w:val="00BD5ED6"/>
    <w:rsid w:val="00BE558A"/>
    <w:rsid w:val="00BE60E3"/>
    <w:rsid w:val="00BE789A"/>
    <w:rsid w:val="00BF2415"/>
    <w:rsid w:val="00BF3464"/>
    <w:rsid w:val="00C06756"/>
    <w:rsid w:val="00C105AE"/>
    <w:rsid w:val="00C10C72"/>
    <w:rsid w:val="00C1366D"/>
    <w:rsid w:val="00C13F66"/>
    <w:rsid w:val="00C14EB2"/>
    <w:rsid w:val="00C15616"/>
    <w:rsid w:val="00C16456"/>
    <w:rsid w:val="00C1645D"/>
    <w:rsid w:val="00C16714"/>
    <w:rsid w:val="00C17DCA"/>
    <w:rsid w:val="00C2120F"/>
    <w:rsid w:val="00C21AC4"/>
    <w:rsid w:val="00C22A3B"/>
    <w:rsid w:val="00C2590C"/>
    <w:rsid w:val="00C27958"/>
    <w:rsid w:val="00C346EE"/>
    <w:rsid w:val="00C35C46"/>
    <w:rsid w:val="00C37151"/>
    <w:rsid w:val="00C3739B"/>
    <w:rsid w:val="00C40C3F"/>
    <w:rsid w:val="00C428F1"/>
    <w:rsid w:val="00C431CC"/>
    <w:rsid w:val="00C474B7"/>
    <w:rsid w:val="00C5056F"/>
    <w:rsid w:val="00C50838"/>
    <w:rsid w:val="00C50F61"/>
    <w:rsid w:val="00C51844"/>
    <w:rsid w:val="00C52B58"/>
    <w:rsid w:val="00C52E13"/>
    <w:rsid w:val="00C53A8B"/>
    <w:rsid w:val="00C55513"/>
    <w:rsid w:val="00C5780B"/>
    <w:rsid w:val="00C624F5"/>
    <w:rsid w:val="00C63E39"/>
    <w:rsid w:val="00C644E2"/>
    <w:rsid w:val="00C66577"/>
    <w:rsid w:val="00C669AE"/>
    <w:rsid w:val="00C66A18"/>
    <w:rsid w:val="00C673EE"/>
    <w:rsid w:val="00C72D29"/>
    <w:rsid w:val="00C738C2"/>
    <w:rsid w:val="00C75B56"/>
    <w:rsid w:val="00C760FA"/>
    <w:rsid w:val="00C851FE"/>
    <w:rsid w:val="00C858AA"/>
    <w:rsid w:val="00C86532"/>
    <w:rsid w:val="00C86620"/>
    <w:rsid w:val="00C86B70"/>
    <w:rsid w:val="00C8799C"/>
    <w:rsid w:val="00C9235E"/>
    <w:rsid w:val="00C935AA"/>
    <w:rsid w:val="00C93CD1"/>
    <w:rsid w:val="00C93D8E"/>
    <w:rsid w:val="00C972A9"/>
    <w:rsid w:val="00CA2316"/>
    <w:rsid w:val="00CA4E34"/>
    <w:rsid w:val="00CA763C"/>
    <w:rsid w:val="00CB23B7"/>
    <w:rsid w:val="00CB31D3"/>
    <w:rsid w:val="00CB347C"/>
    <w:rsid w:val="00CB3FD1"/>
    <w:rsid w:val="00CB7F9B"/>
    <w:rsid w:val="00CC046B"/>
    <w:rsid w:val="00CC08D1"/>
    <w:rsid w:val="00CC0F6D"/>
    <w:rsid w:val="00CC2CB3"/>
    <w:rsid w:val="00CC3D99"/>
    <w:rsid w:val="00CC4049"/>
    <w:rsid w:val="00CC7814"/>
    <w:rsid w:val="00CC7D33"/>
    <w:rsid w:val="00CD2343"/>
    <w:rsid w:val="00CD24E3"/>
    <w:rsid w:val="00CD715D"/>
    <w:rsid w:val="00CD77CB"/>
    <w:rsid w:val="00CE14EF"/>
    <w:rsid w:val="00CE2B4B"/>
    <w:rsid w:val="00CE34CE"/>
    <w:rsid w:val="00CE39FC"/>
    <w:rsid w:val="00CE49F0"/>
    <w:rsid w:val="00CE4AB5"/>
    <w:rsid w:val="00CE5007"/>
    <w:rsid w:val="00CE5018"/>
    <w:rsid w:val="00CE5590"/>
    <w:rsid w:val="00CE58F6"/>
    <w:rsid w:val="00CE61B5"/>
    <w:rsid w:val="00CF0DFC"/>
    <w:rsid w:val="00CF1085"/>
    <w:rsid w:val="00CF398C"/>
    <w:rsid w:val="00CF5058"/>
    <w:rsid w:val="00D00F4B"/>
    <w:rsid w:val="00D021C3"/>
    <w:rsid w:val="00D04800"/>
    <w:rsid w:val="00D0486A"/>
    <w:rsid w:val="00D058EA"/>
    <w:rsid w:val="00D11EDD"/>
    <w:rsid w:val="00D13588"/>
    <w:rsid w:val="00D1426A"/>
    <w:rsid w:val="00D14E07"/>
    <w:rsid w:val="00D171D8"/>
    <w:rsid w:val="00D20011"/>
    <w:rsid w:val="00D20EC7"/>
    <w:rsid w:val="00D2364D"/>
    <w:rsid w:val="00D263E7"/>
    <w:rsid w:val="00D2647C"/>
    <w:rsid w:val="00D26610"/>
    <w:rsid w:val="00D27257"/>
    <w:rsid w:val="00D27CC8"/>
    <w:rsid w:val="00D33AF4"/>
    <w:rsid w:val="00D33CBE"/>
    <w:rsid w:val="00D3485D"/>
    <w:rsid w:val="00D3520C"/>
    <w:rsid w:val="00D35628"/>
    <w:rsid w:val="00D370E4"/>
    <w:rsid w:val="00D37EEF"/>
    <w:rsid w:val="00D4129B"/>
    <w:rsid w:val="00D41378"/>
    <w:rsid w:val="00D4275C"/>
    <w:rsid w:val="00D429FC"/>
    <w:rsid w:val="00D42D26"/>
    <w:rsid w:val="00D47CD2"/>
    <w:rsid w:val="00D52049"/>
    <w:rsid w:val="00D5324D"/>
    <w:rsid w:val="00D536F8"/>
    <w:rsid w:val="00D53CA7"/>
    <w:rsid w:val="00D55C02"/>
    <w:rsid w:val="00D5686F"/>
    <w:rsid w:val="00D56EEC"/>
    <w:rsid w:val="00D576D2"/>
    <w:rsid w:val="00D61842"/>
    <w:rsid w:val="00D61CFD"/>
    <w:rsid w:val="00D6379A"/>
    <w:rsid w:val="00D63B43"/>
    <w:rsid w:val="00D65C9A"/>
    <w:rsid w:val="00D71397"/>
    <w:rsid w:val="00D71895"/>
    <w:rsid w:val="00D71953"/>
    <w:rsid w:val="00D72426"/>
    <w:rsid w:val="00D81E32"/>
    <w:rsid w:val="00D8286C"/>
    <w:rsid w:val="00D84857"/>
    <w:rsid w:val="00D84942"/>
    <w:rsid w:val="00D84CBB"/>
    <w:rsid w:val="00D8716C"/>
    <w:rsid w:val="00D93D6D"/>
    <w:rsid w:val="00D952F0"/>
    <w:rsid w:val="00D95327"/>
    <w:rsid w:val="00D9622D"/>
    <w:rsid w:val="00D967CF"/>
    <w:rsid w:val="00DA18DA"/>
    <w:rsid w:val="00DA18E4"/>
    <w:rsid w:val="00DA3221"/>
    <w:rsid w:val="00DA3236"/>
    <w:rsid w:val="00DA4CB4"/>
    <w:rsid w:val="00DA4DDE"/>
    <w:rsid w:val="00DA5BB0"/>
    <w:rsid w:val="00DA6135"/>
    <w:rsid w:val="00DB28F1"/>
    <w:rsid w:val="00DB3052"/>
    <w:rsid w:val="00DB34AB"/>
    <w:rsid w:val="00DB3E29"/>
    <w:rsid w:val="00DB5404"/>
    <w:rsid w:val="00DB5B5B"/>
    <w:rsid w:val="00DB69B6"/>
    <w:rsid w:val="00DB7B7D"/>
    <w:rsid w:val="00DC00E9"/>
    <w:rsid w:val="00DC3088"/>
    <w:rsid w:val="00DC357D"/>
    <w:rsid w:val="00DC68E6"/>
    <w:rsid w:val="00DC77CC"/>
    <w:rsid w:val="00DD2660"/>
    <w:rsid w:val="00DD3942"/>
    <w:rsid w:val="00DD4158"/>
    <w:rsid w:val="00DD4D8D"/>
    <w:rsid w:val="00DD5DEC"/>
    <w:rsid w:val="00DD7C90"/>
    <w:rsid w:val="00DE152D"/>
    <w:rsid w:val="00DE18DA"/>
    <w:rsid w:val="00DE4131"/>
    <w:rsid w:val="00DE5272"/>
    <w:rsid w:val="00DE76CD"/>
    <w:rsid w:val="00DE7870"/>
    <w:rsid w:val="00DF0029"/>
    <w:rsid w:val="00DF0822"/>
    <w:rsid w:val="00DF0DBA"/>
    <w:rsid w:val="00DF24E9"/>
    <w:rsid w:val="00DF37DF"/>
    <w:rsid w:val="00DF3EFD"/>
    <w:rsid w:val="00DF693E"/>
    <w:rsid w:val="00DF6DC8"/>
    <w:rsid w:val="00DF7329"/>
    <w:rsid w:val="00E02E03"/>
    <w:rsid w:val="00E05F98"/>
    <w:rsid w:val="00E0671F"/>
    <w:rsid w:val="00E07458"/>
    <w:rsid w:val="00E0785D"/>
    <w:rsid w:val="00E10248"/>
    <w:rsid w:val="00E11382"/>
    <w:rsid w:val="00E115AA"/>
    <w:rsid w:val="00E12E5F"/>
    <w:rsid w:val="00E136D3"/>
    <w:rsid w:val="00E1614F"/>
    <w:rsid w:val="00E1622C"/>
    <w:rsid w:val="00E20B47"/>
    <w:rsid w:val="00E20EB2"/>
    <w:rsid w:val="00E21030"/>
    <w:rsid w:val="00E2305C"/>
    <w:rsid w:val="00E27313"/>
    <w:rsid w:val="00E30023"/>
    <w:rsid w:val="00E3052D"/>
    <w:rsid w:val="00E3187C"/>
    <w:rsid w:val="00E334BE"/>
    <w:rsid w:val="00E33A31"/>
    <w:rsid w:val="00E367CB"/>
    <w:rsid w:val="00E369E0"/>
    <w:rsid w:val="00E373FD"/>
    <w:rsid w:val="00E37874"/>
    <w:rsid w:val="00E40DFD"/>
    <w:rsid w:val="00E43B8E"/>
    <w:rsid w:val="00E5007D"/>
    <w:rsid w:val="00E52CF4"/>
    <w:rsid w:val="00E53F73"/>
    <w:rsid w:val="00E54199"/>
    <w:rsid w:val="00E5465F"/>
    <w:rsid w:val="00E54A69"/>
    <w:rsid w:val="00E5698C"/>
    <w:rsid w:val="00E56DF9"/>
    <w:rsid w:val="00E65F36"/>
    <w:rsid w:val="00E66A9B"/>
    <w:rsid w:val="00E756FC"/>
    <w:rsid w:val="00E7606E"/>
    <w:rsid w:val="00E81C40"/>
    <w:rsid w:val="00E82480"/>
    <w:rsid w:val="00E8403E"/>
    <w:rsid w:val="00E85A71"/>
    <w:rsid w:val="00E926E2"/>
    <w:rsid w:val="00E940CF"/>
    <w:rsid w:val="00E962BE"/>
    <w:rsid w:val="00E96B2D"/>
    <w:rsid w:val="00EA11BE"/>
    <w:rsid w:val="00EA49D0"/>
    <w:rsid w:val="00EA66B6"/>
    <w:rsid w:val="00EB142F"/>
    <w:rsid w:val="00EB2F69"/>
    <w:rsid w:val="00EB51FF"/>
    <w:rsid w:val="00EB67DD"/>
    <w:rsid w:val="00EC074E"/>
    <w:rsid w:val="00EC1F9F"/>
    <w:rsid w:val="00EC2BDF"/>
    <w:rsid w:val="00EC5727"/>
    <w:rsid w:val="00EC62AF"/>
    <w:rsid w:val="00EC6327"/>
    <w:rsid w:val="00EC7540"/>
    <w:rsid w:val="00ED7ABC"/>
    <w:rsid w:val="00ED7DF3"/>
    <w:rsid w:val="00EE2AA4"/>
    <w:rsid w:val="00EE3280"/>
    <w:rsid w:val="00EE3EF7"/>
    <w:rsid w:val="00EE43E9"/>
    <w:rsid w:val="00EE4AA6"/>
    <w:rsid w:val="00EE77AC"/>
    <w:rsid w:val="00EF4292"/>
    <w:rsid w:val="00EF4C58"/>
    <w:rsid w:val="00EF7299"/>
    <w:rsid w:val="00EF7D67"/>
    <w:rsid w:val="00F008BE"/>
    <w:rsid w:val="00F02E72"/>
    <w:rsid w:val="00F032E9"/>
    <w:rsid w:val="00F03EE8"/>
    <w:rsid w:val="00F0729B"/>
    <w:rsid w:val="00F111B9"/>
    <w:rsid w:val="00F11F03"/>
    <w:rsid w:val="00F13736"/>
    <w:rsid w:val="00F14717"/>
    <w:rsid w:val="00F15A62"/>
    <w:rsid w:val="00F15C04"/>
    <w:rsid w:val="00F16BF2"/>
    <w:rsid w:val="00F17C7B"/>
    <w:rsid w:val="00F21B29"/>
    <w:rsid w:val="00F22FCE"/>
    <w:rsid w:val="00F2425D"/>
    <w:rsid w:val="00F24A33"/>
    <w:rsid w:val="00F24EB5"/>
    <w:rsid w:val="00F26643"/>
    <w:rsid w:val="00F26D95"/>
    <w:rsid w:val="00F272E0"/>
    <w:rsid w:val="00F30E84"/>
    <w:rsid w:val="00F3295C"/>
    <w:rsid w:val="00F33821"/>
    <w:rsid w:val="00F341B1"/>
    <w:rsid w:val="00F35C93"/>
    <w:rsid w:val="00F3779A"/>
    <w:rsid w:val="00F41A0B"/>
    <w:rsid w:val="00F43260"/>
    <w:rsid w:val="00F44919"/>
    <w:rsid w:val="00F4771C"/>
    <w:rsid w:val="00F52293"/>
    <w:rsid w:val="00F5521F"/>
    <w:rsid w:val="00F55849"/>
    <w:rsid w:val="00F57E29"/>
    <w:rsid w:val="00F644A6"/>
    <w:rsid w:val="00F64BE2"/>
    <w:rsid w:val="00F658D1"/>
    <w:rsid w:val="00F665A5"/>
    <w:rsid w:val="00F66FEF"/>
    <w:rsid w:val="00F6787B"/>
    <w:rsid w:val="00F71C33"/>
    <w:rsid w:val="00F73E1E"/>
    <w:rsid w:val="00F744FB"/>
    <w:rsid w:val="00F80852"/>
    <w:rsid w:val="00F82520"/>
    <w:rsid w:val="00F83BB9"/>
    <w:rsid w:val="00F87419"/>
    <w:rsid w:val="00F90438"/>
    <w:rsid w:val="00F9061F"/>
    <w:rsid w:val="00F92E74"/>
    <w:rsid w:val="00F93FB2"/>
    <w:rsid w:val="00F9460C"/>
    <w:rsid w:val="00FA08BE"/>
    <w:rsid w:val="00FA1729"/>
    <w:rsid w:val="00FA17CF"/>
    <w:rsid w:val="00FA642D"/>
    <w:rsid w:val="00FB0C17"/>
    <w:rsid w:val="00FB4566"/>
    <w:rsid w:val="00FB6AC5"/>
    <w:rsid w:val="00FC1C3C"/>
    <w:rsid w:val="00FC21C7"/>
    <w:rsid w:val="00FC2A2B"/>
    <w:rsid w:val="00FC2B37"/>
    <w:rsid w:val="00FC37CC"/>
    <w:rsid w:val="00FC381C"/>
    <w:rsid w:val="00FC3953"/>
    <w:rsid w:val="00FC3FE7"/>
    <w:rsid w:val="00FC4211"/>
    <w:rsid w:val="00FC43B6"/>
    <w:rsid w:val="00FC5981"/>
    <w:rsid w:val="00FD0878"/>
    <w:rsid w:val="00FD0A41"/>
    <w:rsid w:val="00FD0A94"/>
    <w:rsid w:val="00FD30F1"/>
    <w:rsid w:val="00FD6570"/>
    <w:rsid w:val="00FD7334"/>
    <w:rsid w:val="00FD7D1B"/>
    <w:rsid w:val="00FD7DEB"/>
    <w:rsid w:val="00FE0D31"/>
    <w:rsid w:val="00FE54B0"/>
    <w:rsid w:val="00FF3110"/>
    <w:rsid w:val="00FF3BF2"/>
    <w:rsid w:val="00FF44CA"/>
    <w:rsid w:val="00FF49CB"/>
    <w:rsid w:val="00FF49E7"/>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36"/>
  </w:style>
  <w:style w:type="paragraph" w:styleId="1">
    <w:name w:val="heading 1"/>
    <w:basedOn w:val="a"/>
    <w:next w:val="a"/>
    <w:link w:val="10"/>
    <w:uiPriority w:val="99"/>
    <w:qFormat/>
    <w:rsid w:val="00CC0F6D"/>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0">
    <w:name w:val="heading 2"/>
    <w:basedOn w:val="a"/>
    <w:next w:val="a"/>
    <w:link w:val="21"/>
    <w:semiHidden/>
    <w:unhideWhenUsed/>
    <w:qFormat/>
    <w:rsid w:val="00CC0F6D"/>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C0F6D"/>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C0F6D"/>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semiHidden/>
    <w:unhideWhenUsed/>
    <w:qFormat/>
    <w:rsid w:val="00CC0F6D"/>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semiHidden/>
    <w:unhideWhenUsed/>
    <w:qFormat/>
    <w:rsid w:val="00CC0F6D"/>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semiHidden/>
    <w:unhideWhenUsed/>
    <w:qFormat/>
    <w:rsid w:val="00CC0F6D"/>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semiHidden/>
    <w:unhideWhenUsed/>
    <w:qFormat/>
    <w:rsid w:val="00CC0F6D"/>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9"/>
    <w:semiHidden/>
    <w:unhideWhenUsed/>
    <w:qFormat/>
    <w:rsid w:val="00CC0F6D"/>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1391C"/>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uiPriority w:val="99"/>
    <w:qFormat/>
    <w:rsid w:val="008A7B46"/>
    <w:pPr>
      <w:spacing w:after="0" w:line="240" w:lineRule="auto"/>
      <w:ind w:firstLine="900"/>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uiPriority w:val="99"/>
    <w:rsid w:val="008A7B46"/>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077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rsid w:val="00A56A33"/>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A56A33"/>
    <w:rPr>
      <w:rFonts w:ascii="Times New Roman" w:eastAsia="Times New Roman" w:hAnsi="Times New Roman" w:cs="Times New Roman"/>
      <w:sz w:val="28"/>
      <w:szCs w:val="20"/>
      <w:lang w:eastAsia="ru-RU"/>
    </w:rPr>
  </w:style>
  <w:style w:type="paragraph" w:styleId="a8">
    <w:name w:val="Body Text Indent"/>
    <w:basedOn w:val="a"/>
    <w:link w:val="a9"/>
    <w:uiPriority w:val="99"/>
    <w:rsid w:val="00A56A3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rsid w:val="00A56A33"/>
    <w:rPr>
      <w:rFonts w:ascii="Times New Roman" w:eastAsia="Times New Roman" w:hAnsi="Times New Roman" w:cs="Times New Roman"/>
      <w:sz w:val="28"/>
      <w:szCs w:val="20"/>
      <w:lang w:eastAsia="ru-RU"/>
    </w:rPr>
  </w:style>
  <w:style w:type="paragraph" w:customStyle="1" w:styleId="210">
    <w:name w:val="Основной текст 21"/>
    <w:basedOn w:val="a"/>
    <w:rsid w:val="00A56A33"/>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styleId="aa">
    <w:name w:val="Plain Text"/>
    <w:basedOn w:val="a"/>
    <w:link w:val="ab"/>
    <w:rsid w:val="00A56A3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A56A33"/>
    <w:rPr>
      <w:rFonts w:ascii="Courier New" w:eastAsia="Times New Roman" w:hAnsi="Courier New" w:cs="Times New Roman"/>
      <w:sz w:val="20"/>
      <w:szCs w:val="20"/>
      <w:lang w:eastAsia="ru-RU"/>
    </w:rPr>
  </w:style>
  <w:style w:type="paragraph" w:customStyle="1" w:styleId="11">
    <w:name w:val="Обычный1"/>
    <w:rsid w:val="00A56A33"/>
    <w:pPr>
      <w:spacing w:before="100" w:after="100" w:line="240" w:lineRule="auto"/>
    </w:pPr>
    <w:rPr>
      <w:rFonts w:ascii="Times New Roman" w:eastAsia="Times New Roman" w:hAnsi="Times New Roman" w:cs="Times New Roman"/>
      <w:snapToGrid w:val="0"/>
      <w:sz w:val="24"/>
      <w:szCs w:val="20"/>
      <w:lang w:eastAsia="ru-RU"/>
    </w:rPr>
  </w:style>
  <w:style w:type="paragraph" w:styleId="ac">
    <w:name w:val="Balloon Text"/>
    <w:basedOn w:val="a"/>
    <w:link w:val="ad"/>
    <w:uiPriority w:val="99"/>
    <w:semiHidden/>
    <w:unhideWhenUsed/>
    <w:rsid w:val="00A56A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A33"/>
    <w:rPr>
      <w:rFonts w:ascii="Tahoma" w:hAnsi="Tahoma" w:cs="Tahoma"/>
      <w:sz w:val="16"/>
      <w:szCs w:val="16"/>
    </w:rPr>
  </w:style>
  <w:style w:type="paragraph" w:styleId="22">
    <w:name w:val="Body Text 2"/>
    <w:basedOn w:val="a"/>
    <w:link w:val="23"/>
    <w:rsid w:val="00D27CC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D27CC8"/>
    <w:rPr>
      <w:rFonts w:ascii="Times New Roman" w:eastAsia="Times New Roman" w:hAnsi="Times New Roman" w:cs="Times New Roman"/>
      <w:sz w:val="20"/>
      <w:szCs w:val="20"/>
      <w:lang w:eastAsia="ru-RU"/>
    </w:rPr>
  </w:style>
  <w:style w:type="paragraph" w:styleId="HTML">
    <w:name w:val="HTML Preformatted"/>
    <w:basedOn w:val="a"/>
    <w:link w:val="HTML0"/>
    <w:rsid w:val="00D27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rsid w:val="00D27CC8"/>
    <w:rPr>
      <w:rFonts w:ascii="Courier New" w:eastAsia="Times New Roman" w:hAnsi="Courier New" w:cs="Courier New"/>
      <w:sz w:val="20"/>
      <w:szCs w:val="20"/>
      <w:lang w:eastAsia="ko-KR"/>
    </w:rPr>
  </w:style>
  <w:style w:type="paragraph" w:customStyle="1" w:styleId="ConsPlusCell">
    <w:name w:val="ConsPlusCell"/>
    <w:link w:val="ConsPlusCell0"/>
    <w:rsid w:val="00D27C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D27CC8"/>
    <w:rPr>
      <w:rFonts w:ascii="Arial" w:eastAsia="Times New Roman" w:hAnsi="Arial" w:cs="Arial"/>
      <w:sz w:val="20"/>
      <w:szCs w:val="20"/>
      <w:lang w:eastAsia="ru-RU"/>
    </w:rPr>
  </w:style>
  <w:style w:type="paragraph" w:styleId="ae">
    <w:name w:val="List Paragraph"/>
    <w:basedOn w:val="a"/>
    <w:uiPriority w:val="99"/>
    <w:qFormat/>
    <w:rsid w:val="00D27CC8"/>
    <w:pPr>
      <w:ind w:left="720"/>
      <w:contextualSpacing/>
    </w:pPr>
    <w:rPr>
      <w:rFonts w:ascii="Calibri" w:eastAsia="Calibri" w:hAnsi="Calibri" w:cs="Times New Roman"/>
    </w:rPr>
  </w:style>
  <w:style w:type="character" w:customStyle="1" w:styleId="apple-converted-space">
    <w:name w:val="apple-converted-space"/>
    <w:rsid w:val="00D27CC8"/>
  </w:style>
  <w:style w:type="paragraph" w:styleId="af">
    <w:name w:val="Normal (Web)"/>
    <w:basedOn w:val="a"/>
    <w:uiPriority w:val="99"/>
    <w:rsid w:val="00F30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Обычный2"/>
    <w:rsid w:val="004B57EC"/>
    <w:pPr>
      <w:snapToGrid w:val="0"/>
      <w:spacing w:before="100" w:after="100" w:line="240" w:lineRule="auto"/>
    </w:pPr>
    <w:rPr>
      <w:rFonts w:ascii="Times New Roman" w:eastAsia="Times New Roman" w:hAnsi="Times New Roman" w:cs="Times New Roman"/>
      <w:sz w:val="24"/>
      <w:szCs w:val="20"/>
      <w:lang w:eastAsia="ru-RU"/>
    </w:rPr>
  </w:style>
  <w:style w:type="paragraph" w:styleId="af0">
    <w:name w:val="List Continue"/>
    <w:basedOn w:val="a"/>
    <w:uiPriority w:val="99"/>
    <w:rsid w:val="00C5780B"/>
    <w:pPr>
      <w:widowControl w:val="0"/>
      <w:autoSpaceDE w:val="0"/>
      <w:autoSpaceDN w:val="0"/>
      <w:adjustRightInd w:val="0"/>
      <w:spacing w:after="120" w:line="319" w:lineRule="auto"/>
      <w:ind w:left="283" w:firstLine="720"/>
      <w:jc w:val="both"/>
    </w:pPr>
    <w:rPr>
      <w:rFonts w:ascii="Courier New" w:eastAsia="Times New Roman" w:hAnsi="Courier New" w:cs="Courier New"/>
      <w:sz w:val="18"/>
      <w:szCs w:val="18"/>
      <w:lang w:eastAsia="ru-RU"/>
    </w:rPr>
  </w:style>
  <w:style w:type="character" w:styleId="af1">
    <w:name w:val="Strong"/>
    <w:basedOn w:val="a0"/>
    <w:uiPriority w:val="22"/>
    <w:qFormat/>
    <w:rsid w:val="00C5780B"/>
    <w:rPr>
      <w:b/>
    </w:rPr>
  </w:style>
  <w:style w:type="paragraph" w:customStyle="1" w:styleId="af2">
    <w:name w:val="параграф"/>
    <w:basedOn w:val="a"/>
    <w:uiPriority w:val="99"/>
    <w:qFormat/>
    <w:rsid w:val="006A68F2"/>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431D4F"/>
    <w:rPr>
      <w:rFonts w:ascii="Times New Roman" w:hAnsi="Times New Roman" w:cs="Times New Roman" w:hint="default"/>
    </w:rPr>
  </w:style>
  <w:style w:type="paragraph" w:customStyle="1" w:styleId="Default">
    <w:name w:val="Default"/>
    <w:rsid w:val="00F558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 с отступом 3 Знак"/>
    <w:aliases w:val="Знак4 Знак"/>
    <w:basedOn w:val="a0"/>
    <w:link w:val="32"/>
    <w:locked/>
    <w:rsid w:val="00853991"/>
    <w:rPr>
      <w:sz w:val="16"/>
      <w:szCs w:val="16"/>
    </w:rPr>
  </w:style>
  <w:style w:type="paragraph" w:styleId="32">
    <w:name w:val="Body Text Indent 3"/>
    <w:aliases w:val="Знак4"/>
    <w:basedOn w:val="a"/>
    <w:link w:val="31"/>
    <w:unhideWhenUsed/>
    <w:rsid w:val="00853991"/>
    <w:pPr>
      <w:spacing w:after="120" w:line="240" w:lineRule="auto"/>
      <w:ind w:left="283"/>
      <w:jc w:val="both"/>
    </w:pPr>
    <w:rPr>
      <w:sz w:val="16"/>
      <w:szCs w:val="16"/>
    </w:rPr>
  </w:style>
  <w:style w:type="character" w:customStyle="1" w:styleId="310">
    <w:name w:val="Основной текст с отступом 3 Знак1"/>
    <w:basedOn w:val="a0"/>
    <w:uiPriority w:val="99"/>
    <w:semiHidden/>
    <w:rsid w:val="00853991"/>
    <w:rPr>
      <w:sz w:val="16"/>
      <w:szCs w:val="16"/>
    </w:rPr>
  </w:style>
  <w:style w:type="table" w:customStyle="1" w:styleId="25">
    <w:name w:val="Сетка таблицы2"/>
    <w:basedOn w:val="a1"/>
    <w:next w:val="af3"/>
    <w:uiPriority w:val="59"/>
    <w:rsid w:val="00CC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CC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basedOn w:val="a0"/>
    <w:link w:val="af5"/>
    <w:uiPriority w:val="99"/>
    <w:rsid w:val="001E12EC"/>
    <w:rPr>
      <w:rFonts w:ascii="Times New Roman" w:eastAsia="Calibri" w:hAnsi="Times New Roman" w:cs="Times New Roman"/>
      <w:sz w:val="24"/>
    </w:rPr>
  </w:style>
  <w:style w:type="paragraph" w:styleId="af5">
    <w:name w:val="header"/>
    <w:basedOn w:val="a"/>
    <w:link w:val="af4"/>
    <w:uiPriority w:val="99"/>
    <w:unhideWhenUsed/>
    <w:rsid w:val="001E12EC"/>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f6">
    <w:name w:val="Нижний колонтитул Знак"/>
    <w:basedOn w:val="a0"/>
    <w:link w:val="af7"/>
    <w:uiPriority w:val="99"/>
    <w:rsid w:val="001E12EC"/>
    <w:rPr>
      <w:rFonts w:ascii="Times New Roman" w:eastAsia="Calibri" w:hAnsi="Times New Roman" w:cs="Times New Roman"/>
      <w:sz w:val="24"/>
    </w:rPr>
  </w:style>
  <w:style w:type="paragraph" w:styleId="af7">
    <w:name w:val="footer"/>
    <w:basedOn w:val="a"/>
    <w:link w:val="af6"/>
    <w:uiPriority w:val="99"/>
    <w:unhideWhenUsed/>
    <w:rsid w:val="001E12EC"/>
    <w:pPr>
      <w:tabs>
        <w:tab w:val="center" w:pos="4677"/>
        <w:tab w:val="right" w:pos="9355"/>
      </w:tabs>
      <w:spacing w:after="0" w:line="240" w:lineRule="auto"/>
      <w:jc w:val="both"/>
    </w:pPr>
    <w:rPr>
      <w:rFonts w:ascii="Times New Roman" w:eastAsia="Calibri" w:hAnsi="Times New Roman" w:cs="Times New Roman"/>
      <w:sz w:val="24"/>
    </w:rPr>
  </w:style>
  <w:style w:type="paragraph" w:customStyle="1" w:styleId="12">
    <w:name w:val="Абзац списка1"/>
    <w:basedOn w:val="a"/>
    <w:uiPriority w:val="99"/>
    <w:rsid w:val="001E12EC"/>
    <w:pPr>
      <w:ind w:left="720"/>
    </w:pPr>
    <w:rPr>
      <w:rFonts w:ascii="Calibri" w:eastAsia="Times New Roman" w:hAnsi="Calibri" w:cs="Times New Roman"/>
      <w:lang w:eastAsia="ru-RU"/>
    </w:rPr>
  </w:style>
  <w:style w:type="paragraph" w:styleId="af8">
    <w:name w:val="No Spacing"/>
    <w:link w:val="af9"/>
    <w:uiPriority w:val="1"/>
    <w:qFormat/>
    <w:rsid w:val="00F2425D"/>
    <w:pPr>
      <w:spacing w:after="0" w:line="240" w:lineRule="auto"/>
    </w:pPr>
    <w:rPr>
      <w:rFonts w:ascii="Calibri" w:eastAsia="Calibri" w:hAnsi="Calibri" w:cs="Times New Roman"/>
    </w:rPr>
  </w:style>
  <w:style w:type="paragraph" w:styleId="2">
    <w:name w:val="List Bullet 2"/>
    <w:basedOn w:val="a"/>
    <w:unhideWhenUsed/>
    <w:rsid w:val="00F2425D"/>
    <w:pPr>
      <w:numPr>
        <w:numId w:val="1"/>
      </w:numPr>
      <w:contextualSpacing/>
    </w:pPr>
    <w:rPr>
      <w:rFonts w:ascii="Calibri" w:eastAsia="Calibri" w:hAnsi="Calibri" w:cs="Times New Roman"/>
    </w:rPr>
  </w:style>
  <w:style w:type="paragraph" w:customStyle="1" w:styleId="afa">
    <w:name w:val="Внутренний адрес"/>
    <w:basedOn w:val="a"/>
    <w:rsid w:val="00F2425D"/>
    <w:pPr>
      <w:spacing w:after="0" w:line="240" w:lineRule="auto"/>
      <w:ind w:left="835" w:right="-36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C0F6D"/>
    <w:rPr>
      <w:rFonts w:ascii="Times New Roman" w:eastAsia="Times New Roman" w:hAnsi="Times New Roman" w:cs="Times New Roman"/>
      <w:i/>
      <w:sz w:val="26"/>
      <w:szCs w:val="20"/>
      <w:lang w:eastAsia="ru-RU"/>
    </w:rPr>
  </w:style>
  <w:style w:type="character" w:customStyle="1" w:styleId="21">
    <w:name w:val="Заголовок 2 Знак"/>
    <w:basedOn w:val="a0"/>
    <w:link w:val="20"/>
    <w:semiHidden/>
    <w:rsid w:val="00CC0F6D"/>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C0F6D"/>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C0F6D"/>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CC0F6D"/>
    <w:rPr>
      <w:rFonts w:ascii="Times New Roman" w:eastAsia="Times New Roman" w:hAnsi="Times New Roman" w:cs="Times New Roman"/>
      <w:sz w:val="26"/>
      <w:szCs w:val="20"/>
      <w:lang w:eastAsia="ru-RU"/>
    </w:rPr>
  </w:style>
  <w:style w:type="character" w:customStyle="1" w:styleId="60">
    <w:name w:val="Заголовок 6 Знак"/>
    <w:basedOn w:val="a0"/>
    <w:link w:val="6"/>
    <w:semiHidden/>
    <w:rsid w:val="00CC0F6D"/>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semiHidden/>
    <w:rsid w:val="00CC0F6D"/>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semiHidden/>
    <w:rsid w:val="00CC0F6D"/>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9"/>
    <w:semiHidden/>
    <w:rsid w:val="00CC0F6D"/>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CC0F6D"/>
  </w:style>
  <w:style w:type="character" w:styleId="afb">
    <w:name w:val="Hyperlink"/>
    <w:uiPriority w:val="99"/>
    <w:semiHidden/>
    <w:unhideWhenUsed/>
    <w:rsid w:val="00CC0F6D"/>
    <w:rPr>
      <w:color w:val="0000FF"/>
      <w:u w:val="single"/>
    </w:rPr>
  </w:style>
  <w:style w:type="character" w:styleId="afc">
    <w:name w:val="FollowedHyperlink"/>
    <w:semiHidden/>
    <w:unhideWhenUsed/>
    <w:rsid w:val="00CC0F6D"/>
    <w:rPr>
      <w:color w:val="800080"/>
      <w:u w:val="single"/>
    </w:rPr>
  </w:style>
  <w:style w:type="paragraph" w:styleId="14">
    <w:name w:val="toc 1"/>
    <w:basedOn w:val="a"/>
    <w:next w:val="a"/>
    <w:autoRedefine/>
    <w:uiPriority w:val="39"/>
    <w:semiHidden/>
    <w:unhideWhenUsed/>
    <w:rsid w:val="00CC0F6D"/>
    <w:pPr>
      <w:spacing w:after="0" w:line="240" w:lineRule="auto"/>
    </w:pPr>
    <w:rPr>
      <w:rFonts w:ascii="Times New Roman" w:eastAsia="Times New Roman" w:hAnsi="Times New Roman" w:cs="Times New Roman"/>
      <w:sz w:val="20"/>
      <w:szCs w:val="20"/>
      <w:lang w:eastAsia="ru-RU"/>
    </w:rPr>
  </w:style>
  <w:style w:type="paragraph" w:styleId="26">
    <w:name w:val="toc 2"/>
    <w:basedOn w:val="a"/>
    <w:next w:val="a"/>
    <w:autoRedefine/>
    <w:uiPriority w:val="39"/>
    <w:semiHidden/>
    <w:unhideWhenUsed/>
    <w:rsid w:val="00CC0F6D"/>
    <w:pPr>
      <w:spacing w:after="0" w:line="240" w:lineRule="auto"/>
      <w:ind w:left="200"/>
    </w:pPr>
    <w:rPr>
      <w:rFonts w:ascii="Times New Roman" w:eastAsia="Times New Roman" w:hAnsi="Times New Roman" w:cs="Times New Roman"/>
      <w:sz w:val="20"/>
      <w:szCs w:val="20"/>
      <w:lang w:eastAsia="ru-RU"/>
    </w:rPr>
  </w:style>
  <w:style w:type="paragraph" w:styleId="afd">
    <w:name w:val="footnote text"/>
    <w:basedOn w:val="a"/>
    <w:link w:val="afe"/>
    <w:uiPriority w:val="99"/>
    <w:semiHidden/>
    <w:unhideWhenUsed/>
    <w:rsid w:val="00CC0F6D"/>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CC0F6D"/>
    <w:rPr>
      <w:rFonts w:ascii="Times New Roman" w:eastAsia="Times New Roman" w:hAnsi="Times New Roman" w:cs="Times New Roman"/>
      <w:sz w:val="20"/>
      <w:szCs w:val="20"/>
      <w:lang w:eastAsia="ru-RU"/>
    </w:rPr>
  </w:style>
  <w:style w:type="paragraph" w:styleId="aff">
    <w:name w:val="caption"/>
    <w:basedOn w:val="a"/>
    <w:next w:val="a"/>
    <w:uiPriority w:val="35"/>
    <w:semiHidden/>
    <w:unhideWhenUsed/>
    <w:qFormat/>
    <w:rsid w:val="00CC0F6D"/>
    <w:pPr>
      <w:spacing w:after="0" w:line="240" w:lineRule="auto"/>
      <w:ind w:firstLine="709"/>
      <w:jc w:val="both"/>
    </w:pPr>
    <w:rPr>
      <w:rFonts w:ascii="Times New Roman" w:eastAsia="Times New Roman" w:hAnsi="Times New Roman" w:cs="Times New Roman"/>
      <w:b/>
      <w:bCs/>
      <w:color w:val="353535"/>
      <w:sz w:val="20"/>
      <w:szCs w:val="20"/>
      <w:lang w:eastAsia="ru-RU"/>
    </w:rPr>
  </w:style>
  <w:style w:type="paragraph" w:styleId="27">
    <w:name w:val="List 2"/>
    <w:basedOn w:val="a"/>
    <w:uiPriority w:val="99"/>
    <w:semiHidden/>
    <w:unhideWhenUsed/>
    <w:rsid w:val="00CC0F6D"/>
    <w:pPr>
      <w:spacing w:after="0" w:line="240" w:lineRule="auto"/>
      <w:ind w:left="566" w:hanging="283"/>
      <w:jc w:val="both"/>
    </w:pPr>
    <w:rPr>
      <w:rFonts w:ascii="Times New Roman" w:eastAsia="Times New Roman" w:hAnsi="Times New Roman" w:cs="Times New Roman"/>
      <w:sz w:val="20"/>
      <w:szCs w:val="20"/>
      <w:lang w:eastAsia="ru-RU"/>
    </w:rPr>
  </w:style>
  <w:style w:type="paragraph" w:styleId="33">
    <w:name w:val="Body Text 3"/>
    <w:basedOn w:val="a"/>
    <w:link w:val="34"/>
    <w:uiPriority w:val="99"/>
    <w:semiHidden/>
    <w:unhideWhenUsed/>
    <w:rsid w:val="00CC0F6D"/>
    <w:pPr>
      <w:spacing w:after="0" w:line="240" w:lineRule="auto"/>
    </w:pPr>
    <w:rPr>
      <w:rFonts w:ascii="Times New Roman" w:eastAsia="Times New Roman" w:hAnsi="Times New Roman" w:cs="Times New Roman"/>
      <w:szCs w:val="20"/>
      <w:lang w:eastAsia="ru-RU"/>
    </w:rPr>
  </w:style>
  <w:style w:type="character" w:customStyle="1" w:styleId="34">
    <w:name w:val="Основной текст 3 Знак"/>
    <w:basedOn w:val="a0"/>
    <w:link w:val="33"/>
    <w:uiPriority w:val="99"/>
    <w:semiHidden/>
    <w:rsid w:val="00CC0F6D"/>
    <w:rPr>
      <w:rFonts w:ascii="Times New Roman" w:eastAsia="Times New Roman" w:hAnsi="Times New Roman" w:cs="Times New Roman"/>
      <w:szCs w:val="20"/>
      <w:lang w:eastAsia="ru-RU"/>
    </w:rPr>
  </w:style>
  <w:style w:type="paragraph" w:styleId="28">
    <w:name w:val="Body Text Indent 2"/>
    <w:basedOn w:val="a"/>
    <w:link w:val="29"/>
    <w:uiPriority w:val="99"/>
    <w:semiHidden/>
    <w:unhideWhenUsed/>
    <w:rsid w:val="00CC0F6D"/>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9">
    <w:name w:val="Основной текст с отступом 2 Знак"/>
    <w:basedOn w:val="a0"/>
    <w:link w:val="28"/>
    <w:uiPriority w:val="99"/>
    <w:semiHidden/>
    <w:rsid w:val="00CC0F6D"/>
    <w:rPr>
      <w:rFonts w:ascii="Times New Roman" w:eastAsia="Times New Roman" w:hAnsi="Times New Roman" w:cs="Times New Roman"/>
      <w:sz w:val="26"/>
      <w:szCs w:val="20"/>
      <w:lang w:eastAsia="ru-RU"/>
    </w:rPr>
  </w:style>
  <w:style w:type="paragraph" w:styleId="aff0">
    <w:name w:val="Block Text"/>
    <w:basedOn w:val="a"/>
    <w:uiPriority w:val="99"/>
    <w:semiHidden/>
    <w:unhideWhenUsed/>
    <w:rsid w:val="00CC0F6D"/>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f1">
    <w:name w:val="Document Map"/>
    <w:basedOn w:val="a"/>
    <w:link w:val="aff2"/>
    <w:uiPriority w:val="99"/>
    <w:semiHidden/>
    <w:unhideWhenUsed/>
    <w:rsid w:val="00CC0F6D"/>
    <w:pPr>
      <w:spacing w:after="0" w:line="240" w:lineRule="auto"/>
    </w:pPr>
    <w:rPr>
      <w:rFonts w:ascii="Tahoma" w:eastAsia="Times New Roman" w:hAnsi="Tahoma" w:cs="Times New Roman"/>
      <w:sz w:val="16"/>
      <w:szCs w:val="16"/>
      <w:lang w:val="x-none" w:eastAsia="x-none"/>
    </w:rPr>
  </w:style>
  <w:style w:type="character" w:customStyle="1" w:styleId="aff2">
    <w:name w:val="Схема документа Знак"/>
    <w:basedOn w:val="a0"/>
    <w:link w:val="aff1"/>
    <w:uiPriority w:val="99"/>
    <w:semiHidden/>
    <w:rsid w:val="00CC0F6D"/>
    <w:rPr>
      <w:rFonts w:ascii="Tahoma" w:eastAsia="Times New Roman" w:hAnsi="Tahoma" w:cs="Times New Roman"/>
      <w:sz w:val="16"/>
      <w:szCs w:val="16"/>
      <w:lang w:val="x-none" w:eastAsia="x-none"/>
    </w:rPr>
  </w:style>
  <w:style w:type="character" w:customStyle="1" w:styleId="af9">
    <w:name w:val="Без интервала Знак"/>
    <w:link w:val="af8"/>
    <w:uiPriority w:val="1"/>
    <w:locked/>
    <w:rsid w:val="00CC0F6D"/>
    <w:rPr>
      <w:rFonts w:ascii="Calibri" w:eastAsia="Calibri" w:hAnsi="Calibri" w:cs="Times New Roman"/>
    </w:rPr>
  </w:style>
  <w:style w:type="paragraph" w:customStyle="1" w:styleId="--">
    <w:name w:val="- СТРАНИЦА -"/>
    <w:uiPriority w:val="99"/>
    <w:rsid w:val="00CC0F6D"/>
    <w:pPr>
      <w:spacing w:after="0" w:line="240" w:lineRule="auto"/>
    </w:pPr>
    <w:rPr>
      <w:rFonts w:ascii="Times New Roman" w:eastAsia="Times New Roman" w:hAnsi="Times New Roman" w:cs="Times New Roman"/>
      <w:sz w:val="20"/>
      <w:szCs w:val="20"/>
      <w:lang w:eastAsia="ru-RU"/>
    </w:rPr>
  </w:style>
  <w:style w:type="paragraph" w:customStyle="1" w:styleId="aff3">
    <w:name w:val="название"/>
    <w:basedOn w:val="a8"/>
    <w:uiPriority w:val="99"/>
    <w:qFormat/>
    <w:rsid w:val="00CC0F6D"/>
    <w:pPr>
      <w:widowControl w:val="0"/>
      <w:autoSpaceDE w:val="0"/>
      <w:autoSpaceDN w:val="0"/>
      <w:adjustRightInd w:val="0"/>
      <w:spacing w:after="120"/>
      <w:ind w:firstLine="720"/>
      <w:jc w:val="center"/>
    </w:pPr>
    <w:rPr>
      <w:b/>
      <w:caps/>
      <w:szCs w:val="28"/>
    </w:rPr>
  </w:style>
  <w:style w:type="paragraph" w:customStyle="1" w:styleId="aff4">
    <w:name w:val="название в сб"/>
    <w:basedOn w:val="1"/>
    <w:uiPriority w:val="99"/>
    <w:qFormat/>
    <w:rsid w:val="00CC0F6D"/>
    <w:rPr>
      <w:b/>
      <w:bCs/>
      <w:i w:val="0"/>
      <w:color w:val="002060"/>
      <w:sz w:val="28"/>
      <w:szCs w:val="24"/>
    </w:rPr>
  </w:style>
  <w:style w:type="paragraph" w:customStyle="1" w:styleId="western">
    <w:name w:val="western"/>
    <w:basedOn w:val="a"/>
    <w:uiPriority w:val="99"/>
    <w:rsid w:val="00CC0F6D"/>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f5">
    <w:name w:val="Стиль"/>
    <w:basedOn w:val="8"/>
    <w:uiPriority w:val="99"/>
    <w:qFormat/>
    <w:rsid w:val="00CC0F6D"/>
    <w:pPr>
      <w:jc w:val="center"/>
    </w:pPr>
    <w:rPr>
      <w:b/>
      <w:i w:val="0"/>
      <w:sz w:val="24"/>
      <w:szCs w:val="24"/>
      <w:u w:val="none"/>
      <w:lang w:val="en-US"/>
    </w:rPr>
  </w:style>
  <w:style w:type="paragraph" w:customStyle="1" w:styleId="aff6">
    <w:name w:val="Глава"/>
    <w:basedOn w:val="aff5"/>
    <w:uiPriority w:val="99"/>
    <w:qFormat/>
    <w:rsid w:val="00CC0F6D"/>
    <w:rPr>
      <w:caps/>
    </w:rPr>
  </w:style>
  <w:style w:type="paragraph" w:customStyle="1" w:styleId="ConsPlusNonformat">
    <w:name w:val="ConsPlusNonformat"/>
    <w:uiPriority w:val="99"/>
    <w:rsid w:val="00CC0F6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uiPriority w:val="99"/>
    <w:rsid w:val="00CC0F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7">
    <w:name w:val="Содержимое таблицы"/>
    <w:basedOn w:val="a"/>
    <w:uiPriority w:val="99"/>
    <w:rsid w:val="00CC0F6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8">
    <w:name w:val="Параграф"/>
    <w:basedOn w:val="a"/>
    <w:uiPriority w:val="99"/>
    <w:qFormat/>
    <w:rsid w:val="00CC0F6D"/>
    <w:pPr>
      <w:spacing w:after="0" w:line="240" w:lineRule="auto"/>
      <w:jc w:val="both"/>
    </w:pPr>
    <w:rPr>
      <w:rFonts w:ascii="Times New Roman" w:eastAsia="Times New Roman" w:hAnsi="Times New Roman" w:cs="Times New Roman"/>
      <w:b/>
      <w:sz w:val="24"/>
      <w:szCs w:val="24"/>
      <w:lang w:eastAsia="ru-RU"/>
    </w:rPr>
  </w:style>
  <w:style w:type="paragraph" w:customStyle="1" w:styleId="aff9">
    <w:name w:val="Знак"/>
    <w:basedOn w:val="a"/>
    <w:autoRedefine/>
    <w:uiPriority w:val="99"/>
    <w:rsid w:val="00CC0F6D"/>
    <w:pPr>
      <w:spacing w:after="160" w:line="240" w:lineRule="exact"/>
      <w:ind w:firstLine="709"/>
      <w:jc w:val="both"/>
    </w:pPr>
    <w:rPr>
      <w:rFonts w:ascii="Times New Roman" w:eastAsia="Times New Roman" w:hAnsi="Times New Roman" w:cs="Times New Roman"/>
      <w:sz w:val="28"/>
      <w:szCs w:val="20"/>
      <w:lang w:val="en-US"/>
    </w:rPr>
  </w:style>
  <w:style w:type="paragraph" w:customStyle="1" w:styleId="Style7">
    <w:name w:val="Style7"/>
    <w:basedOn w:val="a"/>
    <w:uiPriority w:val="99"/>
    <w:rsid w:val="00CC0F6D"/>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affa">
    <w:name w:val="Нормальный (таблица)"/>
    <w:basedOn w:val="a"/>
    <w:next w:val="a"/>
    <w:uiPriority w:val="99"/>
    <w:rsid w:val="00CC0F6D"/>
    <w:pPr>
      <w:widowControl w:val="0"/>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Style1">
    <w:name w:val="Style 1"/>
    <w:uiPriority w:val="99"/>
    <w:rsid w:val="00CC0F6D"/>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msolistparagraph0">
    <w:name w:val="msolistparagraph"/>
    <w:basedOn w:val="a"/>
    <w:uiPriority w:val="99"/>
    <w:rsid w:val="00CC0F6D"/>
    <w:pPr>
      <w:ind w:left="720"/>
      <w:contextualSpacing/>
    </w:pPr>
    <w:rPr>
      <w:rFonts w:ascii="Calibri" w:eastAsia="Calibri" w:hAnsi="Calibri" w:cs="Times New Roman"/>
    </w:rPr>
  </w:style>
  <w:style w:type="paragraph" w:customStyle="1" w:styleId="ConsPlusDocList">
    <w:name w:val="ConsPlusDocList"/>
    <w:uiPriority w:val="99"/>
    <w:rsid w:val="00CC0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uiPriority w:val="99"/>
    <w:rsid w:val="00CC0F6D"/>
    <w:pPr>
      <w:overflowPunct w:val="0"/>
      <w:autoSpaceDE w:val="0"/>
      <w:autoSpaceDN w:val="0"/>
      <w:adjustRightInd w:val="0"/>
      <w:spacing w:after="0" w:line="240" w:lineRule="auto"/>
      <w:ind w:firstLine="360"/>
    </w:pPr>
    <w:rPr>
      <w:rFonts w:ascii="Times New Roman" w:eastAsia="Times New Roman" w:hAnsi="Times New Roman" w:cs="Times New Roman"/>
      <w:sz w:val="28"/>
      <w:szCs w:val="20"/>
      <w:lang w:eastAsia="ru-RU"/>
    </w:rPr>
  </w:style>
  <w:style w:type="character" w:styleId="affb">
    <w:name w:val="footnote reference"/>
    <w:semiHidden/>
    <w:unhideWhenUsed/>
    <w:rsid w:val="00CC0F6D"/>
    <w:rPr>
      <w:vertAlign w:val="superscript"/>
    </w:rPr>
  </w:style>
  <w:style w:type="character" w:customStyle="1" w:styleId="affc">
    <w:name w:val="Гипертекстовая ссылка"/>
    <w:uiPriority w:val="99"/>
    <w:rsid w:val="00CC0F6D"/>
    <w:rPr>
      <w:rFonts w:ascii="Times New Roman" w:hAnsi="Times New Roman" w:cs="Times New Roman" w:hint="default"/>
      <w:color w:val="008000"/>
    </w:rPr>
  </w:style>
  <w:style w:type="character" w:customStyle="1" w:styleId="18">
    <w:name w:val="Знак Знак18"/>
    <w:locked/>
    <w:rsid w:val="00CC0F6D"/>
    <w:rPr>
      <w:i/>
      <w:iCs/>
      <w:sz w:val="26"/>
      <w:szCs w:val="26"/>
      <w:lang w:val="ru-RU" w:eastAsia="ru-RU"/>
    </w:rPr>
  </w:style>
  <w:style w:type="character" w:customStyle="1" w:styleId="spelle">
    <w:name w:val="spelle"/>
    <w:rsid w:val="00CC0F6D"/>
  </w:style>
  <w:style w:type="character" w:customStyle="1" w:styleId="grame">
    <w:name w:val="grame"/>
    <w:rsid w:val="00CC0F6D"/>
  </w:style>
  <w:style w:type="character" w:customStyle="1" w:styleId="headnewsmall">
    <w:name w:val="headnewsmall"/>
    <w:rsid w:val="00CC0F6D"/>
  </w:style>
  <w:style w:type="character" w:customStyle="1" w:styleId="editsection">
    <w:name w:val="editsection"/>
    <w:rsid w:val="00CC0F6D"/>
  </w:style>
  <w:style w:type="character" w:customStyle="1" w:styleId="b-serp-itemtextpassage1">
    <w:name w:val="b-serp-item__text_passage1"/>
    <w:rsid w:val="00CC0F6D"/>
    <w:rPr>
      <w:b/>
      <w:bCs/>
    </w:rPr>
  </w:style>
  <w:style w:type="character" w:customStyle="1" w:styleId="FontStyle13">
    <w:name w:val="Font Style13"/>
    <w:rsid w:val="00CC0F6D"/>
    <w:rPr>
      <w:rFonts w:ascii="Times New Roman" w:hAnsi="Times New Roman" w:cs="Times New Roman" w:hint="default"/>
      <w:sz w:val="24"/>
      <w:szCs w:val="24"/>
    </w:rPr>
  </w:style>
  <w:style w:type="character" w:customStyle="1" w:styleId="highlighthighlightactive">
    <w:name w:val="highlight highlight_active"/>
    <w:rsid w:val="00CC0F6D"/>
    <w:rPr>
      <w:rFonts w:ascii="Arial" w:hAnsi="Arial" w:cs="Arial" w:hint="default"/>
      <w:b/>
      <w:bCs/>
      <w:color w:val="4D6D91"/>
      <w:sz w:val="23"/>
      <w:szCs w:val="23"/>
    </w:rPr>
  </w:style>
  <w:style w:type="character" w:customStyle="1" w:styleId="26pt">
    <w:name w:val="Основной текст (2) + 6 pt"/>
    <w:aliases w:val="Интервал 0 pt11"/>
    <w:uiPriority w:val="99"/>
    <w:rsid w:val="00CC0F6D"/>
    <w:rPr>
      <w:rFonts w:ascii="Arial" w:hAnsi="Arial" w:cs="Arial" w:hint="default"/>
      <w:b/>
      <w:bCs/>
      <w:spacing w:val="4"/>
      <w:sz w:val="12"/>
      <w:szCs w:val="12"/>
      <w:shd w:val="clear" w:color="auto" w:fill="FFFFFF"/>
    </w:rPr>
  </w:style>
  <w:style w:type="character" w:customStyle="1" w:styleId="6pt">
    <w:name w:val="Основной текст + 6 pt"/>
    <w:aliases w:val="Интервал 0 pt"/>
    <w:uiPriority w:val="99"/>
    <w:rsid w:val="00CC0F6D"/>
    <w:rPr>
      <w:rFonts w:ascii="Arial" w:hAnsi="Arial" w:cs="Arial" w:hint="default"/>
      <w:strike w:val="0"/>
      <w:dstrike w:val="0"/>
      <w:spacing w:val="2"/>
      <w:sz w:val="12"/>
      <w:szCs w:val="12"/>
      <w:u w:val="none"/>
      <w:effect w:val="none"/>
    </w:rPr>
  </w:style>
  <w:style w:type="character" w:customStyle="1" w:styleId="6pt1">
    <w:name w:val="Основной текст + 6 pt1"/>
    <w:aliases w:val="Полужирный,Интервал 0 pt10"/>
    <w:uiPriority w:val="99"/>
    <w:rsid w:val="00CC0F6D"/>
    <w:rPr>
      <w:rFonts w:ascii="Arial" w:hAnsi="Arial" w:cs="Arial" w:hint="default"/>
      <w:b/>
      <w:bCs/>
      <w:strike w:val="0"/>
      <w:dstrike w:val="0"/>
      <w:spacing w:val="4"/>
      <w:sz w:val="12"/>
      <w:szCs w:val="12"/>
      <w:u w:val="none"/>
      <w:effect w:val="none"/>
    </w:rPr>
  </w:style>
  <w:style w:type="table" w:styleId="51">
    <w:name w:val="Table Grid 5"/>
    <w:basedOn w:val="a1"/>
    <w:semiHidden/>
    <w:unhideWhenUsed/>
    <w:rsid w:val="00CC0F6D"/>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Сетка таблицы1"/>
    <w:basedOn w:val="a1"/>
    <w:next w:val="af3"/>
    <w:uiPriority w:val="59"/>
    <w:rsid w:val="00CC0F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1"/>
    <w:rsid w:val="00CC0F6D"/>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
    <w:name w:val="Сетка таблицы3"/>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BA04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36"/>
  </w:style>
  <w:style w:type="paragraph" w:styleId="1">
    <w:name w:val="heading 1"/>
    <w:basedOn w:val="a"/>
    <w:next w:val="a"/>
    <w:link w:val="10"/>
    <w:uiPriority w:val="99"/>
    <w:qFormat/>
    <w:rsid w:val="00CC0F6D"/>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0">
    <w:name w:val="heading 2"/>
    <w:basedOn w:val="a"/>
    <w:next w:val="a"/>
    <w:link w:val="21"/>
    <w:semiHidden/>
    <w:unhideWhenUsed/>
    <w:qFormat/>
    <w:rsid w:val="00CC0F6D"/>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C0F6D"/>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C0F6D"/>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semiHidden/>
    <w:unhideWhenUsed/>
    <w:qFormat/>
    <w:rsid w:val="00CC0F6D"/>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semiHidden/>
    <w:unhideWhenUsed/>
    <w:qFormat/>
    <w:rsid w:val="00CC0F6D"/>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semiHidden/>
    <w:unhideWhenUsed/>
    <w:qFormat/>
    <w:rsid w:val="00CC0F6D"/>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semiHidden/>
    <w:unhideWhenUsed/>
    <w:qFormat/>
    <w:rsid w:val="00CC0F6D"/>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9"/>
    <w:semiHidden/>
    <w:unhideWhenUsed/>
    <w:qFormat/>
    <w:rsid w:val="00CC0F6D"/>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1391C"/>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uiPriority w:val="99"/>
    <w:qFormat/>
    <w:rsid w:val="008A7B46"/>
    <w:pPr>
      <w:spacing w:after="0" w:line="240" w:lineRule="auto"/>
      <w:ind w:firstLine="900"/>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uiPriority w:val="99"/>
    <w:rsid w:val="008A7B46"/>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077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rsid w:val="00A56A33"/>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A56A33"/>
    <w:rPr>
      <w:rFonts w:ascii="Times New Roman" w:eastAsia="Times New Roman" w:hAnsi="Times New Roman" w:cs="Times New Roman"/>
      <w:sz w:val="28"/>
      <w:szCs w:val="20"/>
      <w:lang w:eastAsia="ru-RU"/>
    </w:rPr>
  </w:style>
  <w:style w:type="paragraph" w:styleId="a8">
    <w:name w:val="Body Text Indent"/>
    <w:basedOn w:val="a"/>
    <w:link w:val="a9"/>
    <w:uiPriority w:val="99"/>
    <w:rsid w:val="00A56A3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rsid w:val="00A56A33"/>
    <w:rPr>
      <w:rFonts w:ascii="Times New Roman" w:eastAsia="Times New Roman" w:hAnsi="Times New Roman" w:cs="Times New Roman"/>
      <w:sz w:val="28"/>
      <w:szCs w:val="20"/>
      <w:lang w:eastAsia="ru-RU"/>
    </w:rPr>
  </w:style>
  <w:style w:type="paragraph" w:customStyle="1" w:styleId="210">
    <w:name w:val="Основной текст 21"/>
    <w:basedOn w:val="a"/>
    <w:rsid w:val="00A56A33"/>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styleId="aa">
    <w:name w:val="Plain Text"/>
    <w:basedOn w:val="a"/>
    <w:link w:val="ab"/>
    <w:rsid w:val="00A56A3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A56A33"/>
    <w:rPr>
      <w:rFonts w:ascii="Courier New" w:eastAsia="Times New Roman" w:hAnsi="Courier New" w:cs="Times New Roman"/>
      <w:sz w:val="20"/>
      <w:szCs w:val="20"/>
      <w:lang w:eastAsia="ru-RU"/>
    </w:rPr>
  </w:style>
  <w:style w:type="paragraph" w:customStyle="1" w:styleId="11">
    <w:name w:val="Обычный1"/>
    <w:rsid w:val="00A56A33"/>
    <w:pPr>
      <w:spacing w:before="100" w:after="100" w:line="240" w:lineRule="auto"/>
    </w:pPr>
    <w:rPr>
      <w:rFonts w:ascii="Times New Roman" w:eastAsia="Times New Roman" w:hAnsi="Times New Roman" w:cs="Times New Roman"/>
      <w:snapToGrid w:val="0"/>
      <w:sz w:val="24"/>
      <w:szCs w:val="20"/>
      <w:lang w:eastAsia="ru-RU"/>
    </w:rPr>
  </w:style>
  <w:style w:type="paragraph" w:styleId="ac">
    <w:name w:val="Balloon Text"/>
    <w:basedOn w:val="a"/>
    <w:link w:val="ad"/>
    <w:uiPriority w:val="99"/>
    <w:semiHidden/>
    <w:unhideWhenUsed/>
    <w:rsid w:val="00A56A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A33"/>
    <w:rPr>
      <w:rFonts w:ascii="Tahoma" w:hAnsi="Tahoma" w:cs="Tahoma"/>
      <w:sz w:val="16"/>
      <w:szCs w:val="16"/>
    </w:rPr>
  </w:style>
  <w:style w:type="paragraph" w:styleId="22">
    <w:name w:val="Body Text 2"/>
    <w:basedOn w:val="a"/>
    <w:link w:val="23"/>
    <w:rsid w:val="00D27CC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D27CC8"/>
    <w:rPr>
      <w:rFonts w:ascii="Times New Roman" w:eastAsia="Times New Roman" w:hAnsi="Times New Roman" w:cs="Times New Roman"/>
      <w:sz w:val="20"/>
      <w:szCs w:val="20"/>
      <w:lang w:eastAsia="ru-RU"/>
    </w:rPr>
  </w:style>
  <w:style w:type="paragraph" w:styleId="HTML">
    <w:name w:val="HTML Preformatted"/>
    <w:basedOn w:val="a"/>
    <w:link w:val="HTML0"/>
    <w:rsid w:val="00D27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rsid w:val="00D27CC8"/>
    <w:rPr>
      <w:rFonts w:ascii="Courier New" w:eastAsia="Times New Roman" w:hAnsi="Courier New" w:cs="Courier New"/>
      <w:sz w:val="20"/>
      <w:szCs w:val="20"/>
      <w:lang w:eastAsia="ko-KR"/>
    </w:rPr>
  </w:style>
  <w:style w:type="paragraph" w:customStyle="1" w:styleId="ConsPlusCell">
    <w:name w:val="ConsPlusCell"/>
    <w:link w:val="ConsPlusCell0"/>
    <w:rsid w:val="00D27C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D27CC8"/>
    <w:rPr>
      <w:rFonts w:ascii="Arial" w:eastAsia="Times New Roman" w:hAnsi="Arial" w:cs="Arial"/>
      <w:sz w:val="20"/>
      <w:szCs w:val="20"/>
      <w:lang w:eastAsia="ru-RU"/>
    </w:rPr>
  </w:style>
  <w:style w:type="paragraph" w:styleId="ae">
    <w:name w:val="List Paragraph"/>
    <w:basedOn w:val="a"/>
    <w:uiPriority w:val="99"/>
    <w:qFormat/>
    <w:rsid w:val="00D27CC8"/>
    <w:pPr>
      <w:ind w:left="720"/>
      <w:contextualSpacing/>
    </w:pPr>
    <w:rPr>
      <w:rFonts w:ascii="Calibri" w:eastAsia="Calibri" w:hAnsi="Calibri" w:cs="Times New Roman"/>
    </w:rPr>
  </w:style>
  <w:style w:type="character" w:customStyle="1" w:styleId="apple-converted-space">
    <w:name w:val="apple-converted-space"/>
    <w:rsid w:val="00D27CC8"/>
  </w:style>
  <w:style w:type="paragraph" w:styleId="af">
    <w:name w:val="Normal (Web)"/>
    <w:basedOn w:val="a"/>
    <w:uiPriority w:val="99"/>
    <w:rsid w:val="00F30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Обычный2"/>
    <w:rsid w:val="004B57EC"/>
    <w:pPr>
      <w:snapToGrid w:val="0"/>
      <w:spacing w:before="100" w:after="100" w:line="240" w:lineRule="auto"/>
    </w:pPr>
    <w:rPr>
      <w:rFonts w:ascii="Times New Roman" w:eastAsia="Times New Roman" w:hAnsi="Times New Roman" w:cs="Times New Roman"/>
      <w:sz w:val="24"/>
      <w:szCs w:val="20"/>
      <w:lang w:eastAsia="ru-RU"/>
    </w:rPr>
  </w:style>
  <w:style w:type="paragraph" w:styleId="af0">
    <w:name w:val="List Continue"/>
    <w:basedOn w:val="a"/>
    <w:uiPriority w:val="99"/>
    <w:rsid w:val="00C5780B"/>
    <w:pPr>
      <w:widowControl w:val="0"/>
      <w:autoSpaceDE w:val="0"/>
      <w:autoSpaceDN w:val="0"/>
      <w:adjustRightInd w:val="0"/>
      <w:spacing w:after="120" w:line="319" w:lineRule="auto"/>
      <w:ind w:left="283" w:firstLine="720"/>
      <w:jc w:val="both"/>
    </w:pPr>
    <w:rPr>
      <w:rFonts w:ascii="Courier New" w:eastAsia="Times New Roman" w:hAnsi="Courier New" w:cs="Courier New"/>
      <w:sz w:val="18"/>
      <w:szCs w:val="18"/>
      <w:lang w:eastAsia="ru-RU"/>
    </w:rPr>
  </w:style>
  <w:style w:type="character" w:styleId="af1">
    <w:name w:val="Strong"/>
    <w:basedOn w:val="a0"/>
    <w:uiPriority w:val="22"/>
    <w:qFormat/>
    <w:rsid w:val="00C5780B"/>
    <w:rPr>
      <w:b/>
    </w:rPr>
  </w:style>
  <w:style w:type="paragraph" w:customStyle="1" w:styleId="af2">
    <w:name w:val="параграф"/>
    <w:basedOn w:val="a"/>
    <w:uiPriority w:val="99"/>
    <w:qFormat/>
    <w:rsid w:val="006A68F2"/>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431D4F"/>
    <w:rPr>
      <w:rFonts w:ascii="Times New Roman" w:hAnsi="Times New Roman" w:cs="Times New Roman" w:hint="default"/>
    </w:rPr>
  </w:style>
  <w:style w:type="paragraph" w:customStyle="1" w:styleId="Default">
    <w:name w:val="Default"/>
    <w:rsid w:val="00F558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 с отступом 3 Знак"/>
    <w:aliases w:val="Знак4 Знак"/>
    <w:basedOn w:val="a0"/>
    <w:link w:val="32"/>
    <w:locked/>
    <w:rsid w:val="00853991"/>
    <w:rPr>
      <w:sz w:val="16"/>
      <w:szCs w:val="16"/>
    </w:rPr>
  </w:style>
  <w:style w:type="paragraph" w:styleId="32">
    <w:name w:val="Body Text Indent 3"/>
    <w:aliases w:val="Знак4"/>
    <w:basedOn w:val="a"/>
    <w:link w:val="31"/>
    <w:unhideWhenUsed/>
    <w:rsid w:val="00853991"/>
    <w:pPr>
      <w:spacing w:after="120" w:line="240" w:lineRule="auto"/>
      <w:ind w:left="283"/>
      <w:jc w:val="both"/>
    </w:pPr>
    <w:rPr>
      <w:sz w:val="16"/>
      <w:szCs w:val="16"/>
    </w:rPr>
  </w:style>
  <w:style w:type="character" w:customStyle="1" w:styleId="310">
    <w:name w:val="Основной текст с отступом 3 Знак1"/>
    <w:basedOn w:val="a0"/>
    <w:uiPriority w:val="99"/>
    <w:semiHidden/>
    <w:rsid w:val="00853991"/>
    <w:rPr>
      <w:sz w:val="16"/>
      <w:szCs w:val="16"/>
    </w:rPr>
  </w:style>
  <w:style w:type="table" w:customStyle="1" w:styleId="25">
    <w:name w:val="Сетка таблицы2"/>
    <w:basedOn w:val="a1"/>
    <w:next w:val="af3"/>
    <w:uiPriority w:val="59"/>
    <w:rsid w:val="00CC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CC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basedOn w:val="a0"/>
    <w:link w:val="af5"/>
    <w:uiPriority w:val="99"/>
    <w:rsid w:val="001E12EC"/>
    <w:rPr>
      <w:rFonts w:ascii="Times New Roman" w:eastAsia="Calibri" w:hAnsi="Times New Roman" w:cs="Times New Roman"/>
      <w:sz w:val="24"/>
    </w:rPr>
  </w:style>
  <w:style w:type="paragraph" w:styleId="af5">
    <w:name w:val="header"/>
    <w:basedOn w:val="a"/>
    <w:link w:val="af4"/>
    <w:uiPriority w:val="99"/>
    <w:unhideWhenUsed/>
    <w:rsid w:val="001E12EC"/>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f6">
    <w:name w:val="Нижний колонтитул Знак"/>
    <w:basedOn w:val="a0"/>
    <w:link w:val="af7"/>
    <w:uiPriority w:val="99"/>
    <w:rsid w:val="001E12EC"/>
    <w:rPr>
      <w:rFonts w:ascii="Times New Roman" w:eastAsia="Calibri" w:hAnsi="Times New Roman" w:cs="Times New Roman"/>
      <w:sz w:val="24"/>
    </w:rPr>
  </w:style>
  <w:style w:type="paragraph" w:styleId="af7">
    <w:name w:val="footer"/>
    <w:basedOn w:val="a"/>
    <w:link w:val="af6"/>
    <w:uiPriority w:val="99"/>
    <w:unhideWhenUsed/>
    <w:rsid w:val="001E12EC"/>
    <w:pPr>
      <w:tabs>
        <w:tab w:val="center" w:pos="4677"/>
        <w:tab w:val="right" w:pos="9355"/>
      </w:tabs>
      <w:spacing w:after="0" w:line="240" w:lineRule="auto"/>
      <w:jc w:val="both"/>
    </w:pPr>
    <w:rPr>
      <w:rFonts w:ascii="Times New Roman" w:eastAsia="Calibri" w:hAnsi="Times New Roman" w:cs="Times New Roman"/>
      <w:sz w:val="24"/>
    </w:rPr>
  </w:style>
  <w:style w:type="paragraph" w:customStyle="1" w:styleId="12">
    <w:name w:val="Абзац списка1"/>
    <w:basedOn w:val="a"/>
    <w:uiPriority w:val="99"/>
    <w:rsid w:val="001E12EC"/>
    <w:pPr>
      <w:ind w:left="720"/>
    </w:pPr>
    <w:rPr>
      <w:rFonts w:ascii="Calibri" w:eastAsia="Times New Roman" w:hAnsi="Calibri" w:cs="Times New Roman"/>
      <w:lang w:eastAsia="ru-RU"/>
    </w:rPr>
  </w:style>
  <w:style w:type="paragraph" w:styleId="af8">
    <w:name w:val="No Spacing"/>
    <w:link w:val="af9"/>
    <w:uiPriority w:val="1"/>
    <w:qFormat/>
    <w:rsid w:val="00F2425D"/>
    <w:pPr>
      <w:spacing w:after="0" w:line="240" w:lineRule="auto"/>
    </w:pPr>
    <w:rPr>
      <w:rFonts w:ascii="Calibri" w:eastAsia="Calibri" w:hAnsi="Calibri" w:cs="Times New Roman"/>
    </w:rPr>
  </w:style>
  <w:style w:type="paragraph" w:styleId="2">
    <w:name w:val="List Bullet 2"/>
    <w:basedOn w:val="a"/>
    <w:unhideWhenUsed/>
    <w:rsid w:val="00F2425D"/>
    <w:pPr>
      <w:numPr>
        <w:numId w:val="1"/>
      </w:numPr>
      <w:contextualSpacing/>
    </w:pPr>
    <w:rPr>
      <w:rFonts w:ascii="Calibri" w:eastAsia="Calibri" w:hAnsi="Calibri" w:cs="Times New Roman"/>
    </w:rPr>
  </w:style>
  <w:style w:type="paragraph" w:customStyle="1" w:styleId="afa">
    <w:name w:val="Внутренний адрес"/>
    <w:basedOn w:val="a"/>
    <w:rsid w:val="00F2425D"/>
    <w:pPr>
      <w:spacing w:after="0" w:line="240" w:lineRule="auto"/>
      <w:ind w:left="835" w:right="-36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C0F6D"/>
    <w:rPr>
      <w:rFonts w:ascii="Times New Roman" w:eastAsia="Times New Roman" w:hAnsi="Times New Roman" w:cs="Times New Roman"/>
      <w:i/>
      <w:sz w:val="26"/>
      <w:szCs w:val="20"/>
      <w:lang w:eastAsia="ru-RU"/>
    </w:rPr>
  </w:style>
  <w:style w:type="character" w:customStyle="1" w:styleId="21">
    <w:name w:val="Заголовок 2 Знак"/>
    <w:basedOn w:val="a0"/>
    <w:link w:val="20"/>
    <w:semiHidden/>
    <w:rsid w:val="00CC0F6D"/>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C0F6D"/>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C0F6D"/>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CC0F6D"/>
    <w:rPr>
      <w:rFonts w:ascii="Times New Roman" w:eastAsia="Times New Roman" w:hAnsi="Times New Roman" w:cs="Times New Roman"/>
      <w:sz w:val="26"/>
      <w:szCs w:val="20"/>
      <w:lang w:eastAsia="ru-RU"/>
    </w:rPr>
  </w:style>
  <w:style w:type="character" w:customStyle="1" w:styleId="60">
    <w:name w:val="Заголовок 6 Знак"/>
    <w:basedOn w:val="a0"/>
    <w:link w:val="6"/>
    <w:semiHidden/>
    <w:rsid w:val="00CC0F6D"/>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semiHidden/>
    <w:rsid w:val="00CC0F6D"/>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semiHidden/>
    <w:rsid w:val="00CC0F6D"/>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9"/>
    <w:semiHidden/>
    <w:rsid w:val="00CC0F6D"/>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CC0F6D"/>
  </w:style>
  <w:style w:type="character" w:styleId="afb">
    <w:name w:val="Hyperlink"/>
    <w:uiPriority w:val="99"/>
    <w:semiHidden/>
    <w:unhideWhenUsed/>
    <w:rsid w:val="00CC0F6D"/>
    <w:rPr>
      <w:color w:val="0000FF"/>
      <w:u w:val="single"/>
    </w:rPr>
  </w:style>
  <w:style w:type="character" w:styleId="afc">
    <w:name w:val="FollowedHyperlink"/>
    <w:semiHidden/>
    <w:unhideWhenUsed/>
    <w:rsid w:val="00CC0F6D"/>
    <w:rPr>
      <w:color w:val="800080"/>
      <w:u w:val="single"/>
    </w:rPr>
  </w:style>
  <w:style w:type="paragraph" w:styleId="14">
    <w:name w:val="toc 1"/>
    <w:basedOn w:val="a"/>
    <w:next w:val="a"/>
    <w:autoRedefine/>
    <w:uiPriority w:val="39"/>
    <w:semiHidden/>
    <w:unhideWhenUsed/>
    <w:rsid w:val="00CC0F6D"/>
    <w:pPr>
      <w:spacing w:after="0" w:line="240" w:lineRule="auto"/>
    </w:pPr>
    <w:rPr>
      <w:rFonts w:ascii="Times New Roman" w:eastAsia="Times New Roman" w:hAnsi="Times New Roman" w:cs="Times New Roman"/>
      <w:sz w:val="20"/>
      <w:szCs w:val="20"/>
      <w:lang w:eastAsia="ru-RU"/>
    </w:rPr>
  </w:style>
  <w:style w:type="paragraph" w:styleId="26">
    <w:name w:val="toc 2"/>
    <w:basedOn w:val="a"/>
    <w:next w:val="a"/>
    <w:autoRedefine/>
    <w:uiPriority w:val="39"/>
    <w:semiHidden/>
    <w:unhideWhenUsed/>
    <w:rsid w:val="00CC0F6D"/>
    <w:pPr>
      <w:spacing w:after="0" w:line="240" w:lineRule="auto"/>
      <w:ind w:left="200"/>
    </w:pPr>
    <w:rPr>
      <w:rFonts w:ascii="Times New Roman" w:eastAsia="Times New Roman" w:hAnsi="Times New Roman" w:cs="Times New Roman"/>
      <w:sz w:val="20"/>
      <w:szCs w:val="20"/>
      <w:lang w:eastAsia="ru-RU"/>
    </w:rPr>
  </w:style>
  <w:style w:type="paragraph" w:styleId="afd">
    <w:name w:val="footnote text"/>
    <w:basedOn w:val="a"/>
    <w:link w:val="afe"/>
    <w:uiPriority w:val="99"/>
    <w:semiHidden/>
    <w:unhideWhenUsed/>
    <w:rsid w:val="00CC0F6D"/>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CC0F6D"/>
    <w:rPr>
      <w:rFonts w:ascii="Times New Roman" w:eastAsia="Times New Roman" w:hAnsi="Times New Roman" w:cs="Times New Roman"/>
      <w:sz w:val="20"/>
      <w:szCs w:val="20"/>
      <w:lang w:eastAsia="ru-RU"/>
    </w:rPr>
  </w:style>
  <w:style w:type="paragraph" w:styleId="aff">
    <w:name w:val="caption"/>
    <w:basedOn w:val="a"/>
    <w:next w:val="a"/>
    <w:uiPriority w:val="35"/>
    <w:semiHidden/>
    <w:unhideWhenUsed/>
    <w:qFormat/>
    <w:rsid w:val="00CC0F6D"/>
    <w:pPr>
      <w:spacing w:after="0" w:line="240" w:lineRule="auto"/>
      <w:ind w:firstLine="709"/>
      <w:jc w:val="both"/>
    </w:pPr>
    <w:rPr>
      <w:rFonts w:ascii="Times New Roman" w:eastAsia="Times New Roman" w:hAnsi="Times New Roman" w:cs="Times New Roman"/>
      <w:b/>
      <w:bCs/>
      <w:color w:val="353535"/>
      <w:sz w:val="20"/>
      <w:szCs w:val="20"/>
      <w:lang w:eastAsia="ru-RU"/>
    </w:rPr>
  </w:style>
  <w:style w:type="paragraph" w:styleId="27">
    <w:name w:val="List 2"/>
    <w:basedOn w:val="a"/>
    <w:uiPriority w:val="99"/>
    <w:semiHidden/>
    <w:unhideWhenUsed/>
    <w:rsid w:val="00CC0F6D"/>
    <w:pPr>
      <w:spacing w:after="0" w:line="240" w:lineRule="auto"/>
      <w:ind w:left="566" w:hanging="283"/>
      <w:jc w:val="both"/>
    </w:pPr>
    <w:rPr>
      <w:rFonts w:ascii="Times New Roman" w:eastAsia="Times New Roman" w:hAnsi="Times New Roman" w:cs="Times New Roman"/>
      <w:sz w:val="20"/>
      <w:szCs w:val="20"/>
      <w:lang w:eastAsia="ru-RU"/>
    </w:rPr>
  </w:style>
  <w:style w:type="paragraph" w:styleId="33">
    <w:name w:val="Body Text 3"/>
    <w:basedOn w:val="a"/>
    <w:link w:val="34"/>
    <w:uiPriority w:val="99"/>
    <w:semiHidden/>
    <w:unhideWhenUsed/>
    <w:rsid w:val="00CC0F6D"/>
    <w:pPr>
      <w:spacing w:after="0" w:line="240" w:lineRule="auto"/>
    </w:pPr>
    <w:rPr>
      <w:rFonts w:ascii="Times New Roman" w:eastAsia="Times New Roman" w:hAnsi="Times New Roman" w:cs="Times New Roman"/>
      <w:szCs w:val="20"/>
      <w:lang w:eastAsia="ru-RU"/>
    </w:rPr>
  </w:style>
  <w:style w:type="character" w:customStyle="1" w:styleId="34">
    <w:name w:val="Основной текст 3 Знак"/>
    <w:basedOn w:val="a0"/>
    <w:link w:val="33"/>
    <w:uiPriority w:val="99"/>
    <w:semiHidden/>
    <w:rsid w:val="00CC0F6D"/>
    <w:rPr>
      <w:rFonts w:ascii="Times New Roman" w:eastAsia="Times New Roman" w:hAnsi="Times New Roman" w:cs="Times New Roman"/>
      <w:szCs w:val="20"/>
      <w:lang w:eastAsia="ru-RU"/>
    </w:rPr>
  </w:style>
  <w:style w:type="paragraph" w:styleId="28">
    <w:name w:val="Body Text Indent 2"/>
    <w:basedOn w:val="a"/>
    <w:link w:val="29"/>
    <w:uiPriority w:val="99"/>
    <w:semiHidden/>
    <w:unhideWhenUsed/>
    <w:rsid w:val="00CC0F6D"/>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9">
    <w:name w:val="Основной текст с отступом 2 Знак"/>
    <w:basedOn w:val="a0"/>
    <w:link w:val="28"/>
    <w:uiPriority w:val="99"/>
    <w:semiHidden/>
    <w:rsid w:val="00CC0F6D"/>
    <w:rPr>
      <w:rFonts w:ascii="Times New Roman" w:eastAsia="Times New Roman" w:hAnsi="Times New Roman" w:cs="Times New Roman"/>
      <w:sz w:val="26"/>
      <w:szCs w:val="20"/>
      <w:lang w:eastAsia="ru-RU"/>
    </w:rPr>
  </w:style>
  <w:style w:type="paragraph" w:styleId="aff0">
    <w:name w:val="Block Text"/>
    <w:basedOn w:val="a"/>
    <w:uiPriority w:val="99"/>
    <w:semiHidden/>
    <w:unhideWhenUsed/>
    <w:rsid w:val="00CC0F6D"/>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f1">
    <w:name w:val="Document Map"/>
    <w:basedOn w:val="a"/>
    <w:link w:val="aff2"/>
    <w:uiPriority w:val="99"/>
    <w:semiHidden/>
    <w:unhideWhenUsed/>
    <w:rsid w:val="00CC0F6D"/>
    <w:pPr>
      <w:spacing w:after="0" w:line="240" w:lineRule="auto"/>
    </w:pPr>
    <w:rPr>
      <w:rFonts w:ascii="Tahoma" w:eastAsia="Times New Roman" w:hAnsi="Tahoma" w:cs="Times New Roman"/>
      <w:sz w:val="16"/>
      <w:szCs w:val="16"/>
      <w:lang w:val="x-none" w:eastAsia="x-none"/>
    </w:rPr>
  </w:style>
  <w:style w:type="character" w:customStyle="1" w:styleId="aff2">
    <w:name w:val="Схема документа Знак"/>
    <w:basedOn w:val="a0"/>
    <w:link w:val="aff1"/>
    <w:uiPriority w:val="99"/>
    <w:semiHidden/>
    <w:rsid w:val="00CC0F6D"/>
    <w:rPr>
      <w:rFonts w:ascii="Tahoma" w:eastAsia="Times New Roman" w:hAnsi="Tahoma" w:cs="Times New Roman"/>
      <w:sz w:val="16"/>
      <w:szCs w:val="16"/>
      <w:lang w:val="x-none" w:eastAsia="x-none"/>
    </w:rPr>
  </w:style>
  <w:style w:type="character" w:customStyle="1" w:styleId="af9">
    <w:name w:val="Без интервала Знак"/>
    <w:link w:val="af8"/>
    <w:uiPriority w:val="1"/>
    <w:locked/>
    <w:rsid w:val="00CC0F6D"/>
    <w:rPr>
      <w:rFonts w:ascii="Calibri" w:eastAsia="Calibri" w:hAnsi="Calibri" w:cs="Times New Roman"/>
    </w:rPr>
  </w:style>
  <w:style w:type="paragraph" w:customStyle="1" w:styleId="--">
    <w:name w:val="- СТРАНИЦА -"/>
    <w:uiPriority w:val="99"/>
    <w:rsid w:val="00CC0F6D"/>
    <w:pPr>
      <w:spacing w:after="0" w:line="240" w:lineRule="auto"/>
    </w:pPr>
    <w:rPr>
      <w:rFonts w:ascii="Times New Roman" w:eastAsia="Times New Roman" w:hAnsi="Times New Roman" w:cs="Times New Roman"/>
      <w:sz w:val="20"/>
      <w:szCs w:val="20"/>
      <w:lang w:eastAsia="ru-RU"/>
    </w:rPr>
  </w:style>
  <w:style w:type="paragraph" w:customStyle="1" w:styleId="aff3">
    <w:name w:val="название"/>
    <w:basedOn w:val="a8"/>
    <w:uiPriority w:val="99"/>
    <w:qFormat/>
    <w:rsid w:val="00CC0F6D"/>
    <w:pPr>
      <w:widowControl w:val="0"/>
      <w:autoSpaceDE w:val="0"/>
      <w:autoSpaceDN w:val="0"/>
      <w:adjustRightInd w:val="0"/>
      <w:spacing w:after="120"/>
      <w:ind w:firstLine="720"/>
      <w:jc w:val="center"/>
    </w:pPr>
    <w:rPr>
      <w:b/>
      <w:caps/>
      <w:szCs w:val="28"/>
    </w:rPr>
  </w:style>
  <w:style w:type="paragraph" w:customStyle="1" w:styleId="aff4">
    <w:name w:val="название в сб"/>
    <w:basedOn w:val="1"/>
    <w:uiPriority w:val="99"/>
    <w:qFormat/>
    <w:rsid w:val="00CC0F6D"/>
    <w:rPr>
      <w:b/>
      <w:bCs/>
      <w:i w:val="0"/>
      <w:color w:val="002060"/>
      <w:sz w:val="28"/>
      <w:szCs w:val="24"/>
    </w:rPr>
  </w:style>
  <w:style w:type="paragraph" w:customStyle="1" w:styleId="western">
    <w:name w:val="western"/>
    <w:basedOn w:val="a"/>
    <w:uiPriority w:val="99"/>
    <w:rsid w:val="00CC0F6D"/>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f5">
    <w:name w:val="Стиль"/>
    <w:basedOn w:val="8"/>
    <w:uiPriority w:val="99"/>
    <w:qFormat/>
    <w:rsid w:val="00CC0F6D"/>
    <w:pPr>
      <w:jc w:val="center"/>
    </w:pPr>
    <w:rPr>
      <w:b/>
      <w:i w:val="0"/>
      <w:sz w:val="24"/>
      <w:szCs w:val="24"/>
      <w:u w:val="none"/>
      <w:lang w:val="en-US"/>
    </w:rPr>
  </w:style>
  <w:style w:type="paragraph" w:customStyle="1" w:styleId="aff6">
    <w:name w:val="Глава"/>
    <w:basedOn w:val="aff5"/>
    <w:uiPriority w:val="99"/>
    <w:qFormat/>
    <w:rsid w:val="00CC0F6D"/>
    <w:rPr>
      <w:caps/>
    </w:rPr>
  </w:style>
  <w:style w:type="paragraph" w:customStyle="1" w:styleId="ConsPlusNonformat">
    <w:name w:val="ConsPlusNonformat"/>
    <w:uiPriority w:val="99"/>
    <w:rsid w:val="00CC0F6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uiPriority w:val="99"/>
    <w:rsid w:val="00CC0F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7">
    <w:name w:val="Содержимое таблицы"/>
    <w:basedOn w:val="a"/>
    <w:uiPriority w:val="99"/>
    <w:rsid w:val="00CC0F6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8">
    <w:name w:val="Параграф"/>
    <w:basedOn w:val="a"/>
    <w:uiPriority w:val="99"/>
    <w:qFormat/>
    <w:rsid w:val="00CC0F6D"/>
    <w:pPr>
      <w:spacing w:after="0" w:line="240" w:lineRule="auto"/>
      <w:jc w:val="both"/>
    </w:pPr>
    <w:rPr>
      <w:rFonts w:ascii="Times New Roman" w:eastAsia="Times New Roman" w:hAnsi="Times New Roman" w:cs="Times New Roman"/>
      <w:b/>
      <w:sz w:val="24"/>
      <w:szCs w:val="24"/>
      <w:lang w:eastAsia="ru-RU"/>
    </w:rPr>
  </w:style>
  <w:style w:type="paragraph" w:customStyle="1" w:styleId="aff9">
    <w:name w:val="Знак"/>
    <w:basedOn w:val="a"/>
    <w:autoRedefine/>
    <w:uiPriority w:val="99"/>
    <w:rsid w:val="00CC0F6D"/>
    <w:pPr>
      <w:spacing w:after="160" w:line="240" w:lineRule="exact"/>
      <w:ind w:firstLine="709"/>
      <w:jc w:val="both"/>
    </w:pPr>
    <w:rPr>
      <w:rFonts w:ascii="Times New Roman" w:eastAsia="Times New Roman" w:hAnsi="Times New Roman" w:cs="Times New Roman"/>
      <w:sz w:val="28"/>
      <w:szCs w:val="20"/>
      <w:lang w:val="en-US"/>
    </w:rPr>
  </w:style>
  <w:style w:type="paragraph" w:customStyle="1" w:styleId="Style7">
    <w:name w:val="Style7"/>
    <w:basedOn w:val="a"/>
    <w:uiPriority w:val="99"/>
    <w:rsid w:val="00CC0F6D"/>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affa">
    <w:name w:val="Нормальный (таблица)"/>
    <w:basedOn w:val="a"/>
    <w:next w:val="a"/>
    <w:uiPriority w:val="99"/>
    <w:rsid w:val="00CC0F6D"/>
    <w:pPr>
      <w:widowControl w:val="0"/>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Style1">
    <w:name w:val="Style 1"/>
    <w:uiPriority w:val="99"/>
    <w:rsid w:val="00CC0F6D"/>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msolistparagraph0">
    <w:name w:val="msolistparagraph"/>
    <w:basedOn w:val="a"/>
    <w:uiPriority w:val="99"/>
    <w:rsid w:val="00CC0F6D"/>
    <w:pPr>
      <w:ind w:left="720"/>
      <w:contextualSpacing/>
    </w:pPr>
    <w:rPr>
      <w:rFonts w:ascii="Calibri" w:eastAsia="Calibri" w:hAnsi="Calibri" w:cs="Times New Roman"/>
    </w:rPr>
  </w:style>
  <w:style w:type="paragraph" w:customStyle="1" w:styleId="ConsPlusDocList">
    <w:name w:val="ConsPlusDocList"/>
    <w:uiPriority w:val="99"/>
    <w:rsid w:val="00CC0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uiPriority w:val="99"/>
    <w:rsid w:val="00CC0F6D"/>
    <w:pPr>
      <w:overflowPunct w:val="0"/>
      <w:autoSpaceDE w:val="0"/>
      <w:autoSpaceDN w:val="0"/>
      <w:adjustRightInd w:val="0"/>
      <w:spacing w:after="0" w:line="240" w:lineRule="auto"/>
      <w:ind w:firstLine="360"/>
    </w:pPr>
    <w:rPr>
      <w:rFonts w:ascii="Times New Roman" w:eastAsia="Times New Roman" w:hAnsi="Times New Roman" w:cs="Times New Roman"/>
      <w:sz w:val="28"/>
      <w:szCs w:val="20"/>
      <w:lang w:eastAsia="ru-RU"/>
    </w:rPr>
  </w:style>
  <w:style w:type="character" w:styleId="affb">
    <w:name w:val="footnote reference"/>
    <w:semiHidden/>
    <w:unhideWhenUsed/>
    <w:rsid w:val="00CC0F6D"/>
    <w:rPr>
      <w:vertAlign w:val="superscript"/>
    </w:rPr>
  </w:style>
  <w:style w:type="character" w:customStyle="1" w:styleId="affc">
    <w:name w:val="Гипертекстовая ссылка"/>
    <w:uiPriority w:val="99"/>
    <w:rsid w:val="00CC0F6D"/>
    <w:rPr>
      <w:rFonts w:ascii="Times New Roman" w:hAnsi="Times New Roman" w:cs="Times New Roman" w:hint="default"/>
      <w:color w:val="008000"/>
    </w:rPr>
  </w:style>
  <w:style w:type="character" w:customStyle="1" w:styleId="18">
    <w:name w:val="Знак Знак18"/>
    <w:locked/>
    <w:rsid w:val="00CC0F6D"/>
    <w:rPr>
      <w:i/>
      <w:iCs/>
      <w:sz w:val="26"/>
      <w:szCs w:val="26"/>
      <w:lang w:val="ru-RU" w:eastAsia="ru-RU"/>
    </w:rPr>
  </w:style>
  <w:style w:type="character" w:customStyle="1" w:styleId="spelle">
    <w:name w:val="spelle"/>
    <w:rsid w:val="00CC0F6D"/>
  </w:style>
  <w:style w:type="character" w:customStyle="1" w:styleId="grame">
    <w:name w:val="grame"/>
    <w:rsid w:val="00CC0F6D"/>
  </w:style>
  <w:style w:type="character" w:customStyle="1" w:styleId="headnewsmall">
    <w:name w:val="headnewsmall"/>
    <w:rsid w:val="00CC0F6D"/>
  </w:style>
  <w:style w:type="character" w:customStyle="1" w:styleId="editsection">
    <w:name w:val="editsection"/>
    <w:rsid w:val="00CC0F6D"/>
  </w:style>
  <w:style w:type="character" w:customStyle="1" w:styleId="b-serp-itemtextpassage1">
    <w:name w:val="b-serp-item__text_passage1"/>
    <w:rsid w:val="00CC0F6D"/>
    <w:rPr>
      <w:b/>
      <w:bCs/>
    </w:rPr>
  </w:style>
  <w:style w:type="character" w:customStyle="1" w:styleId="FontStyle13">
    <w:name w:val="Font Style13"/>
    <w:rsid w:val="00CC0F6D"/>
    <w:rPr>
      <w:rFonts w:ascii="Times New Roman" w:hAnsi="Times New Roman" w:cs="Times New Roman" w:hint="default"/>
      <w:sz w:val="24"/>
      <w:szCs w:val="24"/>
    </w:rPr>
  </w:style>
  <w:style w:type="character" w:customStyle="1" w:styleId="highlighthighlightactive">
    <w:name w:val="highlight highlight_active"/>
    <w:rsid w:val="00CC0F6D"/>
    <w:rPr>
      <w:rFonts w:ascii="Arial" w:hAnsi="Arial" w:cs="Arial" w:hint="default"/>
      <w:b/>
      <w:bCs/>
      <w:color w:val="4D6D91"/>
      <w:sz w:val="23"/>
      <w:szCs w:val="23"/>
    </w:rPr>
  </w:style>
  <w:style w:type="character" w:customStyle="1" w:styleId="26pt">
    <w:name w:val="Основной текст (2) + 6 pt"/>
    <w:aliases w:val="Интервал 0 pt11"/>
    <w:uiPriority w:val="99"/>
    <w:rsid w:val="00CC0F6D"/>
    <w:rPr>
      <w:rFonts w:ascii="Arial" w:hAnsi="Arial" w:cs="Arial" w:hint="default"/>
      <w:b/>
      <w:bCs/>
      <w:spacing w:val="4"/>
      <w:sz w:val="12"/>
      <w:szCs w:val="12"/>
      <w:shd w:val="clear" w:color="auto" w:fill="FFFFFF"/>
    </w:rPr>
  </w:style>
  <w:style w:type="character" w:customStyle="1" w:styleId="6pt">
    <w:name w:val="Основной текст + 6 pt"/>
    <w:aliases w:val="Интервал 0 pt"/>
    <w:uiPriority w:val="99"/>
    <w:rsid w:val="00CC0F6D"/>
    <w:rPr>
      <w:rFonts w:ascii="Arial" w:hAnsi="Arial" w:cs="Arial" w:hint="default"/>
      <w:strike w:val="0"/>
      <w:dstrike w:val="0"/>
      <w:spacing w:val="2"/>
      <w:sz w:val="12"/>
      <w:szCs w:val="12"/>
      <w:u w:val="none"/>
      <w:effect w:val="none"/>
    </w:rPr>
  </w:style>
  <w:style w:type="character" w:customStyle="1" w:styleId="6pt1">
    <w:name w:val="Основной текст + 6 pt1"/>
    <w:aliases w:val="Полужирный,Интервал 0 pt10"/>
    <w:uiPriority w:val="99"/>
    <w:rsid w:val="00CC0F6D"/>
    <w:rPr>
      <w:rFonts w:ascii="Arial" w:hAnsi="Arial" w:cs="Arial" w:hint="default"/>
      <w:b/>
      <w:bCs/>
      <w:strike w:val="0"/>
      <w:dstrike w:val="0"/>
      <w:spacing w:val="4"/>
      <w:sz w:val="12"/>
      <w:szCs w:val="12"/>
      <w:u w:val="none"/>
      <w:effect w:val="none"/>
    </w:rPr>
  </w:style>
  <w:style w:type="table" w:styleId="51">
    <w:name w:val="Table Grid 5"/>
    <w:basedOn w:val="a1"/>
    <w:semiHidden/>
    <w:unhideWhenUsed/>
    <w:rsid w:val="00CC0F6D"/>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Сетка таблицы1"/>
    <w:basedOn w:val="a1"/>
    <w:next w:val="af3"/>
    <w:uiPriority w:val="59"/>
    <w:rsid w:val="00CC0F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1"/>
    <w:rsid w:val="00CC0F6D"/>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
    <w:name w:val="Сетка таблицы3"/>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CC0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BA04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157">
      <w:bodyDiv w:val="1"/>
      <w:marLeft w:val="0"/>
      <w:marRight w:val="0"/>
      <w:marTop w:val="0"/>
      <w:marBottom w:val="0"/>
      <w:divBdr>
        <w:top w:val="none" w:sz="0" w:space="0" w:color="auto"/>
        <w:left w:val="none" w:sz="0" w:space="0" w:color="auto"/>
        <w:bottom w:val="none" w:sz="0" w:space="0" w:color="auto"/>
        <w:right w:val="none" w:sz="0" w:space="0" w:color="auto"/>
      </w:divBdr>
    </w:div>
    <w:div w:id="295649879">
      <w:bodyDiv w:val="1"/>
      <w:marLeft w:val="0"/>
      <w:marRight w:val="0"/>
      <w:marTop w:val="0"/>
      <w:marBottom w:val="0"/>
      <w:divBdr>
        <w:top w:val="none" w:sz="0" w:space="0" w:color="auto"/>
        <w:left w:val="none" w:sz="0" w:space="0" w:color="auto"/>
        <w:bottom w:val="none" w:sz="0" w:space="0" w:color="auto"/>
        <w:right w:val="none" w:sz="0" w:space="0" w:color="auto"/>
      </w:divBdr>
    </w:div>
    <w:div w:id="331177949">
      <w:bodyDiv w:val="1"/>
      <w:marLeft w:val="0"/>
      <w:marRight w:val="0"/>
      <w:marTop w:val="0"/>
      <w:marBottom w:val="0"/>
      <w:divBdr>
        <w:top w:val="none" w:sz="0" w:space="0" w:color="auto"/>
        <w:left w:val="none" w:sz="0" w:space="0" w:color="auto"/>
        <w:bottom w:val="none" w:sz="0" w:space="0" w:color="auto"/>
        <w:right w:val="none" w:sz="0" w:space="0" w:color="auto"/>
      </w:divBdr>
    </w:div>
    <w:div w:id="362831970">
      <w:bodyDiv w:val="1"/>
      <w:marLeft w:val="0"/>
      <w:marRight w:val="0"/>
      <w:marTop w:val="0"/>
      <w:marBottom w:val="0"/>
      <w:divBdr>
        <w:top w:val="none" w:sz="0" w:space="0" w:color="auto"/>
        <w:left w:val="none" w:sz="0" w:space="0" w:color="auto"/>
        <w:bottom w:val="none" w:sz="0" w:space="0" w:color="auto"/>
        <w:right w:val="none" w:sz="0" w:space="0" w:color="auto"/>
      </w:divBdr>
    </w:div>
    <w:div w:id="687755938">
      <w:bodyDiv w:val="1"/>
      <w:marLeft w:val="0"/>
      <w:marRight w:val="0"/>
      <w:marTop w:val="0"/>
      <w:marBottom w:val="0"/>
      <w:divBdr>
        <w:top w:val="none" w:sz="0" w:space="0" w:color="auto"/>
        <w:left w:val="none" w:sz="0" w:space="0" w:color="auto"/>
        <w:bottom w:val="none" w:sz="0" w:space="0" w:color="auto"/>
        <w:right w:val="none" w:sz="0" w:space="0" w:color="auto"/>
      </w:divBdr>
    </w:div>
    <w:div w:id="702249410">
      <w:bodyDiv w:val="1"/>
      <w:marLeft w:val="0"/>
      <w:marRight w:val="0"/>
      <w:marTop w:val="0"/>
      <w:marBottom w:val="0"/>
      <w:divBdr>
        <w:top w:val="none" w:sz="0" w:space="0" w:color="auto"/>
        <w:left w:val="none" w:sz="0" w:space="0" w:color="auto"/>
        <w:bottom w:val="none" w:sz="0" w:space="0" w:color="auto"/>
        <w:right w:val="none" w:sz="0" w:space="0" w:color="auto"/>
      </w:divBdr>
    </w:div>
    <w:div w:id="902720548">
      <w:bodyDiv w:val="1"/>
      <w:marLeft w:val="0"/>
      <w:marRight w:val="0"/>
      <w:marTop w:val="0"/>
      <w:marBottom w:val="0"/>
      <w:divBdr>
        <w:top w:val="none" w:sz="0" w:space="0" w:color="auto"/>
        <w:left w:val="none" w:sz="0" w:space="0" w:color="auto"/>
        <w:bottom w:val="none" w:sz="0" w:space="0" w:color="auto"/>
        <w:right w:val="none" w:sz="0" w:space="0" w:color="auto"/>
      </w:divBdr>
    </w:div>
    <w:div w:id="927539931">
      <w:bodyDiv w:val="1"/>
      <w:marLeft w:val="0"/>
      <w:marRight w:val="0"/>
      <w:marTop w:val="0"/>
      <w:marBottom w:val="0"/>
      <w:divBdr>
        <w:top w:val="none" w:sz="0" w:space="0" w:color="auto"/>
        <w:left w:val="none" w:sz="0" w:space="0" w:color="auto"/>
        <w:bottom w:val="none" w:sz="0" w:space="0" w:color="auto"/>
        <w:right w:val="none" w:sz="0" w:space="0" w:color="auto"/>
      </w:divBdr>
    </w:div>
    <w:div w:id="959385531">
      <w:bodyDiv w:val="1"/>
      <w:marLeft w:val="150"/>
      <w:marRight w:val="150"/>
      <w:marTop w:val="270"/>
      <w:marBottom w:val="150"/>
      <w:divBdr>
        <w:top w:val="none" w:sz="0" w:space="0" w:color="auto"/>
        <w:left w:val="none" w:sz="0" w:space="0" w:color="auto"/>
        <w:bottom w:val="none" w:sz="0" w:space="0" w:color="auto"/>
        <w:right w:val="none" w:sz="0" w:space="0" w:color="auto"/>
      </w:divBdr>
      <w:divsChild>
        <w:div w:id="2049335704">
          <w:marLeft w:val="300"/>
          <w:marRight w:val="450"/>
          <w:marTop w:val="300"/>
          <w:marBottom w:val="300"/>
          <w:divBdr>
            <w:top w:val="none" w:sz="0" w:space="0" w:color="auto"/>
            <w:left w:val="none" w:sz="0" w:space="0" w:color="auto"/>
            <w:bottom w:val="none" w:sz="0" w:space="0" w:color="auto"/>
            <w:right w:val="none" w:sz="0" w:space="0" w:color="auto"/>
          </w:divBdr>
          <w:divsChild>
            <w:div w:id="543520262">
              <w:marLeft w:val="0"/>
              <w:marRight w:val="0"/>
              <w:marTop w:val="0"/>
              <w:marBottom w:val="0"/>
              <w:divBdr>
                <w:top w:val="none" w:sz="0" w:space="0" w:color="auto"/>
                <w:left w:val="none" w:sz="0" w:space="0" w:color="auto"/>
                <w:bottom w:val="none" w:sz="0" w:space="0" w:color="auto"/>
                <w:right w:val="none" w:sz="0" w:space="0" w:color="auto"/>
              </w:divBdr>
              <w:divsChild>
                <w:div w:id="268320460">
                  <w:marLeft w:val="0"/>
                  <w:marRight w:val="0"/>
                  <w:marTop w:val="0"/>
                  <w:marBottom w:val="0"/>
                  <w:divBdr>
                    <w:top w:val="none" w:sz="0" w:space="0" w:color="auto"/>
                    <w:left w:val="none" w:sz="0" w:space="0" w:color="auto"/>
                    <w:bottom w:val="none" w:sz="0" w:space="0" w:color="auto"/>
                    <w:right w:val="none" w:sz="0" w:space="0" w:color="auto"/>
                  </w:divBdr>
                  <w:divsChild>
                    <w:div w:id="1735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6502">
      <w:bodyDiv w:val="1"/>
      <w:marLeft w:val="0"/>
      <w:marRight w:val="0"/>
      <w:marTop w:val="0"/>
      <w:marBottom w:val="0"/>
      <w:divBdr>
        <w:top w:val="none" w:sz="0" w:space="0" w:color="auto"/>
        <w:left w:val="none" w:sz="0" w:space="0" w:color="auto"/>
        <w:bottom w:val="none" w:sz="0" w:space="0" w:color="auto"/>
        <w:right w:val="none" w:sz="0" w:space="0" w:color="auto"/>
      </w:divBdr>
    </w:div>
    <w:div w:id="1344162441">
      <w:bodyDiv w:val="1"/>
      <w:marLeft w:val="0"/>
      <w:marRight w:val="0"/>
      <w:marTop w:val="0"/>
      <w:marBottom w:val="0"/>
      <w:divBdr>
        <w:top w:val="none" w:sz="0" w:space="0" w:color="auto"/>
        <w:left w:val="none" w:sz="0" w:space="0" w:color="auto"/>
        <w:bottom w:val="none" w:sz="0" w:space="0" w:color="auto"/>
        <w:right w:val="none" w:sz="0" w:space="0" w:color="auto"/>
      </w:divBdr>
    </w:div>
    <w:div w:id="1385718161">
      <w:bodyDiv w:val="1"/>
      <w:marLeft w:val="0"/>
      <w:marRight w:val="0"/>
      <w:marTop w:val="0"/>
      <w:marBottom w:val="0"/>
      <w:divBdr>
        <w:top w:val="none" w:sz="0" w:space="0" w:color="auto"/>
        <w:left w:val="none" w:sz="0" w:space="0" w:color="auto"/>
        <w:bottom w:val="none" w:sz="0" w:space="0" w:color="auto"/>
        <w:right w:val="none" w:sz="0" w:space="0" w:color="auto"/>
      </w:divBdr>
    </w:div>
    <w:div w:id="1437097519">
      <w:bodyDiv w:val="1"/>
      <w:marLeft w:val="0"/>
      <w:marRight w:val="0"/>
      <w:marTop w:val="0"/>
      <w:marBottom w:val="0"/>
      <w:divBdr>
        <w:top w:val="none" w:sz="0" w:space="0" w:color="auto"/>
        <w:left w:val="none" w:sz="0" w:space="0" w:color="auto"/>
        <w:bottom w:val="none" w:sz="0" w:space="0" w:color="auto"/>
        <w:right w:val="none" w:sz="0" w:space="0" w:color="auto"/>
      </w:divBdr>
    </w:div>
    <w:div w:id="1505778605">
      <w:bodyDiv w:val="1"/>
      <w:marLeft w:val="150"/>
      <w:marRight w:val="150"/>
      <w:marTop w:val="270"/>
      <w:marBottom w:val="150"/>
      <w:divBdr>
        <w:top w:val="none" w:sz="0" w:space="0" w:color="auto"/>
        <w:left w:val="none" w:sz="0" w:space="0" w:color="auto"/>
        <w:bottom w:val="none" w:sz="0" w:space="0" w:color="auto"/>
        <w:right w:val="none" w:sz="0" w:space="0" w:color="auto"/>
      </w:divBdr>
      <w:divsChild>
        <w:div w:id="1691491227">
          <w:marLeft w:val="300"/>
          <w:marRight w:val="450"/>
          <w:marTop w:val="300"/>
          <w:marBottom w:val="300"/>
          <w:divBdr>
            <w:top w:val="none" w:sz="0" w:space="0" w:color="auto"/>
            <w:left w:val="none" w:sz="0" w:space="0" w:color="auto"/>
            <w:bottom w:val="none" w:sz="0" w:space="0" w:color="auto"/>
            <w:right w:val="none" w:sz="0" w:space="0" w:color="auto"/>
          </w:divBdr>
          <w:divsChild>
            <w:div w:id="841821850">
              <w:marLeft w:val="0"/>
              <w:marRight w:val="0"/>
              <w:marTop w:val="0"/>
              <w:marBottom w:val="0"/>
              <w:divBdr>
                <w:top w:val="none" w:sz="0" w:space="0" w:color="auto"/>
                <w:left w:val="none" w:sz="0" w:space="0" w:color="auto"/>
                <w:bottom w:val="none" w:sz="0" w:space="0" w:color="auto"/>
                <w:right w:val="none" w:sz="0" w:space="0" w:color="auto"/>
              </w:divBdr>
              <w:divsChild>
                <w:div w:id="1760326765">
                  <w:marLeft w:val="0"/>
                  <w:marRight w:val="0"/>
                  <w:marTop w:val="0"/>
                  <w:marBottom w:val="0"/>
                  <w:divBdr>
                    <w:top w:val="none" w:sz="0" w:space="0" w:color="auto"/>
                    <w:left w:val="none" w:sz="0" w:space="0" w:color="auto"/>
                    <w:bottom w:val="none" w:sz="0" w:space="0" w:color="auto"/>
                    <w:right w:val="none" w:sz="0" w:space="0" w:color="auto"/>
                  </w:divBdr>
                  <w:divsChild>
                    <w:div w:id="1418478783">
                      <w:marLeft w:val="0"/>
                      <w:marRight w:val="0"/>
                      <w:marTop w:val="0"/>
                      <w:marBottom w:val="0"/>
                      <w:divBdr>
                        <w:top w:val="none" w:sz="0" w:space="0" w:color="auto"/>
                        <w:left w:val="none" w:sz="0" w:space="0" w:color="auto"/>
                        <w:bottom w:val="none" w:sz="0" w:space="0" w:color="auto"/>
                        <w:right w:val="none" w:sz="0" w:space="0" w:color="auto"/>
                      </w:divBdr>
                      <w:divsChild>
                        <w:div w:id="11893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61244">
      <w:bodyDiv w:val="1"/>
      <w:marLeft w:val="0"/>
      <w:marRight w:val="0"/>
      <w:marTop w:val="0"/>
      <w:marBottom w:val="0"/>
      <w:divBdr>
        <w:top w:val="none" w:sz="0" w:space="0" w:color="auto"/>
        <w:left w:val="none" w:sz="0" w:space="0" w:color="auto"/>
        <w:bottom w:val="none" w:sz="0" w:space="0" w:color="auto"/>
        <w:right w:val="none" w:sz="0" w:space="0" w:color="auto"/>
      </w:divBdr>
    </w:div>
    <w:div w:id="1573616598">
      <w:bodyDiv w:val="1"/>
      <w:marLeft w:val="0"/>
      <w:marRight w:val="0"/>
      <w:marTop w:val="0"/>
      <w:marBottom w:val="0"/>
      <w:divBdr>
        <w:top w:val="none" w:sz="0" w:space="0" w:color="auto"/>
        <w:left w:val="none" w:sz="0" w:space="0" w:color="auto"/>
        <w:bottom w:val="none" w:sz="0" w:space="0" w:color="auto"/>
        <w:right w:val="none" w:sz="0" w:space="0" w:color="auto"/>
      </w:divBdr>
    </w:div>
    <w:div w:id="1625841681">
      <w:bodyDiv w:val="1"/>
      <w:marLeft w:val="0"/>
      <w:marRight w:val="0"/>
      <w:marTop w:val="0"/>
      <w:marBottom w:val="0"/>
      <w:divBdr>
        <w:top w:val="none" w:sz="0" w:space="0" w:color="auto"/>
        <w:left w:val="none" w:sz="0" w:space="0" w:color="auto"/>
        <w:bottom w:val="none" w:sz="0" w:space="0" w:color="auto"/>
        <w:right w:val="none" w:sz="0" w:space="0" w:color="auto"/>
      </w:divBdr>
    </w:div>
    <w:div w:id="1807550989">
      <w:bodyDiv w:val="1"/>
      <w:marLeft w:val="0"/>
      <w:marRight w:val="0"/>
      <w:marTop w:val="0"/>
      <w:marBottom w:val="0"/>
      <w:divBdr>
        <w:top w:val="none" w:sz="0" w:space="0" w:color="auto"/>
        <w:left w:val="none" w:sz="0" w:space="0" w:color="auto"/>
        <w:bottom w:val="none" w:sz="0" w:space="0" w:color="auto"/>
        <w:right w:val="none" w:sz="0" w:space="0" w:color="auto"/>
      </w:divBdr>
    </w:div>
    <w:div w:id="1821997142">
      <w:bodyDiv w:val="1"/>
      <w:marLeft w:val="0"/>
      <w:marRight w:val="0"/>
      <w:marTop w:val="100"/>
      <w:marBottom w:val="100"/>
      <w:divBdr>
        <w:top w:val="none" w:sz="0" w:space="0" w:color="auto"/>
        <w:left w:val="none" w:sz="0" w:space="0" w:color="auto"/>
        <w:bottom w:val="none" w:sz="0" w:space="0" w:color="auto"/>
        <w:right w:val="none" w:sz="0" w:space="0" w:color="auto"/>
      </w:divBdr>
      <w:divsChild>
        <w:div w:id="1333485711">
          <w:marLeft w:val="150"/>
          <w:marRight w:val="150"/>
          <w:marTop w:val="0"/>
          <w:marBottom w:val="0"/>
          <w:divBdr>
            <w:top w:val="none" w:sz="0" w:space="0" w:color="auto"/>
            <w:left w:val="none" w:sz="0" w:space="0" w:color="auto"/>
            <w:bottom w:val="none" w:sz="0" w:space="0" w:color="auto"/>
            <w:right w:val="none" w:sz="0" w:space="0" w:color="auto"/>
          </w:divBdr>
          <w:divsChild>
            <w:div w:id="2084138808">
              <w:marLeft w:val="0"/>
              <w:marRight w:val="0"/>
              <w:marTop w:val="0"/>
              <w:marBottom w:val="0"/>
              <w:divBdr>
                <w:top w:val="none" w:sz="0" w:space="0" w:color="auto"/>
                <w:left w:val="none" w:sz="0" w:space="0" w:color="auto"/>
                <w:bottom w:val="none" w:sz="0" w:space="0" w:color="auto"/>
                <w:right w:val="none" w:sz="0" w:space="0" w:color="auto"/>
              </w:divBdr>
              <w:divsChild>
                <w:div w:id="682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933">
      <w:bodyDiv w:val="1"/>
      <w:marLeft w:val="0"/>
      <w:marRight w:val="0"/>
      <w:marTop w:val="0"/>
      <w:marBottom w:val="0"/>
      <w:divBdr>
        <w:top w:val="none" w:sz="0" w:space="0" w:color="auto"/>
        <w:left w:val="none" w:sz="0" w:space="0" w:color="auto"/>
        <w:bottom w:val="none" w:sz="0" w:space="0" w:color="auto"/>
        <w:right w:val="none" w:sz="0" w:space="0" w:color="auto"/>
      </w:divBdr>
    </w:div>
    <w:div w:id="1937128273">
      <w:bodyDiv w:val="1"/>
      <w:marLeft w:val="0"/>
      <w:marRight w:val="0"/>
      <w:marTop w:val="0"/>
      <w:marBottom w:val="0"/>
      <w:divBdr>
        <w:top w:val="none" w:sz="0" w:space="0" w:color="auto"/>
        <w:left w:val="none" w:sz="0" w:space="0" w:color="auto"/>
        <w:bottom w:val="none" w:sz="0" w:space="0" w:color="auto"/>
        <w:right w:val="none" w:sz="0" w:space="0" w:color="auto"/>
      </w:divBdr>
    </w:div>
    <w:div w:id="1972200904">
      <w:bodyDiv w:val="1"/>
      <w:marLeft w:val="0"/>
      <w:marRight w:val="0"/>
      <w:marTop w:val="0"/>
      <w:marBottom w:val="0"/>
      <w:divBdr>
        <w:top w:val="none" w:sz="0" w:space="0" w:color="auto"/>
        <w:left w:val="none" w:sz="0" w:space="0" w:color="auto"/>
        <w:bottom w:val="none" w:sz="0" w:space="0" w:color="auto"/>
        <w:right w:val="none" w:sz="0" w:space="0" w:color="auto"/>
      </w:divBdr>
    </w:div>
    <w:div w:id="2083018818">
      <w:bodyDiv w:val="1"/>
      <w:marLeft w:val="0"/>
      <w:marRight w:val="0"/>
      <w:marTop w:val="0"/>
      <w:marBottom w:val="0"/>
      <w:divBdr>
        <w:top w:val="none" w:sz="0" w:space="0" w:color="auto"/>
        <w:left w:val="none" w:sz="0" w:space="0" w:color="auto"/>
        <w:bottom w:val="none" w:sz="0" w:space="0" w:color="auto"/>
        <w:right w:val="none" w:sz="0" w:space="0" w:color="auto"/>
      </w:divBdr>
    </w:div>
    <w:div w:id="2104758092">
      <w:bodyDiv w:val="1"/>
      <w:marLeft w:val="0"/>
      <w:marRight w:val="0"/>
      <w:marTop w:val="0"/>
      <w:marBottom w:val="0"/>
      <w:divBdr>
        <w:top w:val="none" w:sz="0" w:space="0" w:color="auto"/>
        <w:left w:val="none" w:sz="0" w:space="0" w:color="auto"/>
        <w:bottom w:val="none" w:sz="0" w:space="0" w:color="auto"/>
        <w:right w:val="none" w:sz="0" w:space="0" w:color="auto"/>
      </w:divBdr>
      <w:divsChild>
        <w:div w:id="107396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4F7-3FE4-49B7-910E-BE101F97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Нина Викторовна</dc:creator>
  <cp:lastModifiedBy>Пастух Лилия Вазимовна</cp:lastModifiedBy>
  <cp:revision>285</cp:revision>
  <cp:lastPrinted>2017-11-07T07:03:00Z</cp:lastPrinted>
  <dcterms:created xsi:type="dcterms:W3CDTF">2016-06-28T10:45:00Z</dcterms:created>
  <dcterms:modified xsi:type="dcterms:W3CDTF">2017-11-07T07:12:00Z</dcterms:modified>
</cp:coreProperties>
</file>