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val="en-US" w:eastAsia="ru-RU"/>
        </w:rPr>
      </w:pPr>
      <w:r/>
      <w:bookmarkStart w:id="0" w:name="sub_1200"/>
      <w:r>
        <w:rPr>
          <w:rFonts w:ascii="Times New Roman" w:hAnsi="Times New Roman" w:cs="Times New Roman" w:eastAsiaTheme="minorEastAsia"/>
          <w:bCs/>
          <w:sz w:val="24"/>
          <w:szCs w:val="24"/>
          <w:lang w:val="en-US"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 w:eastAsia="ru-RU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8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</w:p>
    <w:p>
      <w:pPr>
        <w:ind w:firstLine="720"/>
        <w:jc w:val="right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br/>
        <w:t xml:space="preserve">к </w:t>
      </w:r>
      <w:hyperlink w:tooltip="#sub_1000" w:anchor="sub_1000" w:history="1">
        <w:r>
          <w:rPr>
            <w:rFonts w:ascii="Times New Roman" w:hAnsi="Times New Roman" w:cs="Times New Roman" w:eastAsiaTheme="minorEastAsia"/>
            <w:sz w:val="24"/>
            <w:szCs w:val="24"/>
            <w:lang w:eastAsia="ru-RU"/>
          </w:rPr>
          <w:t xml:space="preserve">Порядку</w:t>
        </w:r>
      </w:hyperlink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 ведения муниц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ипальной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br/>
        <w:t xml:space="preserve">долговой книги городского округа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Мегион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br/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Ханты-Мансийского автономного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</w:p>
    <w:p>
      <w:pPr>
        <w:ind w:firstLine="720"/>
        <w:jc w:val="right"/>
        <w:spacing w:after="0" w:line="240" w:lineRule="auto"/>
        <w:widowControl w:val="off"/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 xml:space="preserve">округа - Югры</w:t>
      </w:r>
      <w:bookmarkEnd w:id="0"/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pP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pP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</w:p>
    <w:p>
      <w:pPr>
        <w:jc w:val="center"/>
        <w:spacing w:before="108" w:after="108" w:line="240" w:lineRule="auto"/>
        <w:widowControl w:val="off"/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outlineLvl w:val="0"/>
      </w:pP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Информация 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br/>
        <w:t xml:space="preserve">о муниципальном долге город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ского округа 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Мегион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 Ханты-Мансийского автономного округа – Югры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</w:r>
    </w:p>
    <w:p>
      <w:pPr>
        <w:jc w:val="center"/>
        <w:spacing w:before="108" w:after="108" w:line="240" w:lineRule="auto"/>
        <w:widowControl w:val="off"/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outlineLvl w:val="0"/>
      </w:pP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по состоянию 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br/>
        <w:t xml:space="preserve">на "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01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«августа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»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 20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26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  <w:t xml:space="preserve">г.</w:t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bCs/>
          <w:color w:val="26282f"/>
          <w:sz w:val="24"/>
          <w:szCs w:val="24"/>
          <w:lang w:eastAsia="ru-RU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5234"/>
        <w:gridCol w:w="1999"/>
        <w:gridCol w:w="19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</w:tbl>
    <w:p>
      <w:pPr>
        <w:ind w:firstLine="720"/>
        <w:jc w:val="right"/>
        <w:spacing w:after="0" w:line="240" w:lineRule="auto"/>
        <w:widowControl w:val="off"/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pP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  <w:t xml:space="preserve">в рублях</w:t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  <w:r>
        <w:rPr>
          <w:rFonts w:ascii="Times New Roman CYR" w:hAnsi="Times New Roman CYR" w:cs="Times New Roman CYR" w:eastAsiaTheme="minorEastAsia"/>
          <w:sz w:val="24"/>
          <w:szCs w:val="24"/>
          <w:lang w:eastAsia="ru-RU"/>
        </w:rPr>
      </w:r>
    </w:p>
    <w:tbl>
      <w:tblPr>
        <w:tblW w:w="14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152"/>
        <w:gridCol w:w="2977"/>
        <w:gridCol w:w="3023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ind w:right="-179"/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Объем муниципального долга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на 01.01.20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Объем муниципального долга                     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на 01.08</w:t>
            </w:r>
            <w:bookmarkStart w:id="1" w:name="_GoBack"/>
            <w:r/>
            <w:bookmarkEnd w:id="1"/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.20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ind w:right="-111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Кредиты, п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олученные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город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ским округо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Ханты-Мансийского автономного округа – Югры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от кредитных организаций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в валюте Российской Федерации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44"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ind w:right="-111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Муниципальные ценные бумаги город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ского округа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Ханты-Мансийского автономного округа - Югры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Бюджетные кредиты, привлеченные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в бюджет городского округа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Ханты-Мансийского автономного округа – Югры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из других бюджетов бюджетной системы Российской Федерации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в валюте Российской Федерации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416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 978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656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highlight w:val="none"/>
                <w:lang w:eastAsia="ru-RU"/>
              </w:rPr>
              <w:t xml:space="preserve">294 277 672,00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highlight w:val="yellow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Муниципальные гарантии город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ского округ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Ханты-Мансийского автономного округа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–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Югры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в валюте Российской Федерации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Итого муниципальный долг город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ского округа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 Ханты-Мансийского автономного округа - Югры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416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 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9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7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8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294 277 672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 w:eastAsiaTheme="minorEastAsia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b/>
          <w:bCs/>
          <w:color w:val="26282f"/>
          <w:sz w:val="24"/>
          <w:szCs w:val="24"/>
          <w:lang w:eastAsia="ru-RU"/>
        </w:rPr>
      </w:pPr>
      <w:r>
        <w:rPr>
          <w:rFonts w:ascii="Arial" w:hAnsi="Arial" w:cs="Arial" w:eastAsiaTheme="minorEastAsia"/>
          <w:b/>
          <w:bCs/>
          <w:color w:val="26282f"/>
          <w:sz w:val="24"/>
          <w:szCs w:val="24"/>
          <w:lang w:eastAsia="ru-RU"/>
        </w:rPr>
      </w:r>
      <w:r>
        <w:rPr>
          <w:rFonts w:ascii="Arial" w:hAnsi="Arial" w:cs="Arial" w:eastAsiaTheme="minorEastAsia"/>
          <w:b/>
          <w:bCs/>
          <w:color w:val="26282f"/>
          <w:sz w:val="24"/>
          <w:szCs w:val="24"/>
          <w:lang w:eastAsia="ru-RU"/>
        </w:rPr>
      </w:r>
      <w:r>
        <w:rPr>
          <w:rFonts w:ascii="Arial" w:hAnsi="Arial" w:cs="Arial" w:eastAsiaTheme="minorEastAsia"/>
          <w:b/>
          <w:bCs/>
          <w:color w:val="26282f"/>
          <w:sz w:val="24"/>
          <w:szCs w:val="24"/>
          <w:lang w:eastAsia="ru-RU"/>
        </w:rPr>
      </w:r>
    </w:p>
    <w:sectPr>
      <w:footerReference w:type="default" r:id="rId8"/>
      <w:footnotePr/>
      <w:endnotePr/>
      <w:type w:val="nextPage"/>
      <w:pgSz w:w="16837" w:h="11905" w:orient="landscape"/>
      <w:pgMar w:top="142" w:right="1440" w:bottom="142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  <w:gridCol w:w="4650"/>
    </w:tblGrid>
    <w:tr>
      <w:tblPrEx/>
      <w:trPr/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3008" w:type="dxa"/>
          <w:textDirection w:val="lrTb"/>
          <w:noWrap w:val="false"/>
        </w:tcPr>
        <w:p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666" w:type="pct"/>
          <w:textDirection w:val="lrTb"/>
          <w:noWrap w:val="false"/>
        </w:tcPr>
        <w:p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666" w:type="pct"/>
          <w:textDirection w:val="lrTb"/>
          <w:noWrap w:val="false"/>
        </w:tcPr>
        <w:p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  <w:r>
            <w:rPr>
              <w:rFonts w:ascii="Times New Roman" w:hAnsi="Times New Roman" w:cs="Times New Roman"/>
              <w:sz w:val="20"/>
              <w:szCs w:val="20"/>
            </w:rPr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4"/>
    <w:next w:val="874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5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4"/>
    <w:next w:val="874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basedOn w:val="875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basedOn w:val="875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basedOn w:val="875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basedOn w:val="875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7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4"/>
    <w:next w:val="874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4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4"/>
    <w:next w:val="874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basedOn w:val="875"/>
    <w:link w:val="718"/>
    <w:uiPriority w:val="10"/>
    <w:rPr>
      <w:sz w:val="48"/>
      <w:szCs w:val="48"/>
    </w:rPr>
  </w:style>
  <w:style w:type="paragraph" w:styleId="720">
    <w:name w:val="Subtitle"/>
    <w:basedOn w:val="874"/>
    <w:next w:val="874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basedOn w:val="875"/>
    <w:link w:val="720"/>
    <w:uiPriority w:val="11"/>
    <w:rPr>
      <w:sz w:val="24"/>
      <w:szCs w:val="24"/>
    </w:rPr>
  </w:style>
  <w:style w:type="paragraph" w:styleId="722">
    <w:name w:val="Quote"/>
    <w:basedOn w:val="874"/>
    <w:next w:val="874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4"/>
    <w:next w:val="874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75"/>
    <w:link w:val="878"/>
    <w:uiPriority w:val="99"/>
  </w:style>
  <w:style w:type="character" w:styleId="727">
    <w:name w:val="Footer Char"/>
    <w:basedOn w:val="875"/>
    <w:link w:val="880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880"/>
    <w:uiPriority w:val="99"/>
  </w:style>
  <w:style w:type="table" w:styleId="730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5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5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paragraph" w:styleId="878">
    <w:name w:val="Header"/>
    <w:basedOn w:val="874"/>
    <w:link w:val="8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Верхний колонтитул Знак"/>
    <w:basedOn w:val="875"/>
    <w:link w:val="878"/>
    <w:uiPriority w:val="99"/>
  </w:style>
  <w:style w:type="paragraph" w:styleId="880">
    <w:name w:val="Footer"/>
    <w:basedOn w:val="874"/>
    <w:link w:val="8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1" w:customStyle="1">
    <w:name w:val="Нижний колонтитул Знак"/>
    <w:basedOn w:val="875"/>
    <w:link w:val="880"/>
    <w:uiPriority w:val="99"/>
  </w:style>
  <w:style w:type="paragraph" w:styleId="882">
    <w:name w:val="Balloon Text"/>
    <w:basedOn w:val="874"/>
    <w:link w:val="88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5"/>
    <w:link w:val="88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Демочкина Наталья Алексеевна</dc:creator>
  <cp:keywords/>
  <dc:description/>
  <cp:lastModifiedBy>DemochkinaNA</cp:lastModifiedBy>
  <cp:revision>140</cp:revision>
  <dcterms:created xsi:type="dcterms:W3CDTF">2023-01-28T12:02:00Z</dcterms:created>
  <dcterms:modified xsi:type="dcterms:W3CDTF">2026-08-03T10:00:27Z</dcterms:modified>
</cp:coreProperties>
</file>