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1" w:rsidRPr="006901B3" w:rsidRDefault="00261C31" w:rsidP="00261C31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261C31" w:rsidRPr="006901B3" w:rsidRDefault="00261C31" w:rsidP="00261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261C31" w:rsidRDefault="00261C31" w:rsidP="00261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 Мегион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 годы»</w:t>
      </w:r>
    </w:p>
    <w:p w:rsidR="00261C31" w:rsidRPr="009F12DD" w:rsidRDefault="00261C31" w:rsidP="00261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334"/>
      </w:tblGrid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9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</w:t>
            </w:r>
            <w:r w:rsidRPr="001D0280">
              <w:rPr>
                <w:rFonts w:ascii="Times New Roman" w:hAnsi="Times New Roman" w:cs="Times New Roman"/>
                <w:sz w:val="24"/>
                <w:szCs w:val="24"/>
              </w:rPr>
              <w:t>13.12.2018 №2688</w:t>
            </w:r>
            <w:bookmarkStart w:id="0" w:name="_GoBack"/>
            <w:bookmarkEnd w:id="0"/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нное учреждение «Служба обеспечения»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Снижение уровней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города Мегиона.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62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на улучшение условий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 работников, снижения уровня 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травматизма.</w:t>
            </w:r>
          </w:p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культуры безопасного труда.</w:t>
            </w:r>
          </w:p>
          <w:p w:rsidR="00261C31" w:rsidRPr="00BC73A3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.Развитие системы государственного управления охраной труда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труда.</w:t>
            </w:r>
          </w:p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и пропаганда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мероприятия, региональные проекты</w:t>
            </w:r>
          </w:p>
        </w:tc>
        <w:tc>
          <w:tcPr>
            <w:tcW w:w="6662" w:type="dxa"/>
          </w:tcPr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государственного управления охраной труда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261C31" w:rsidRPr="0044674C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4.Улучшение условий труда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 городского округа, входящие в состав муниципальной программы,  в том числе направленные на реализацию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261C31" w:rsidRPr="00D56A30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261C31" w:rsidRPr="00066EAD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1.Увеличение числа специалистов по охране труда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», который организуется и проводится раз в два года</w:t>
            </w: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>, с 9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61C31" w:rsidRPr="00066EAD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2.Увеличение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на производстве», который организуется и проводится раз в два года, </w:t>
            </w: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 xml:space="preserve">с 20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61C31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6EAD">
              <w:t xml:space="preserve"> 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повышения профессиональных знаний специалистов организаций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участия в семинарах, совещаниях по улучшению условий и охраны труда, проводимых </w:t>
            </w:r>
            <w:r w:rsidRPr="007427DC"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экономической политики, со 107 до 180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61C31" w:rsidRPr="008D04B9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рабочих мест в муниципальных учреждениях, на которых проведена специальная оценка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>с 0 до 130.</w:t>
            </w:r>
          </w:p>
          <w:p w:rsidR="00261C31" w:rsidRPr="00066EAD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04B9">
              <w:t xml:space="preserve"> </w:t>
            </w: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труда, пожарно-техническому минимуму, гражданской обороне и чрезвычайным ситуациям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организациях </w:t>
            </w: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>с 293 до 133 человек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C31" w:rsidRPr="00066EAD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.Снижение количества пострадавших на производстве с утратой трудоспособности на 1 рабочий день и более с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до 10 человек.</w:t>
            </w:r>
          </w:p>
          <w:p w:rsidR="00261C31" w:rsidRPr="00066EAD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.Снижение количества пострадавших на производстве со смертельным исходом с 3 до 0 человек.</w:t>
            </w:r>
          </w:p>
          <w:p w:rsidR="00261C31" w:rsidRPr="006E3386" w:rsidRDefault="00261C31" w:rsidP="00F91D7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.Количество организаций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, предоставляющих ежегодную информацию о состоянии условий и охраны труда, с 321 до 400 организаций.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2" w:type="dxa"/>
          </w:tcPr>
          <w:p w:rsidR="00261C31" w:rsidRPr="00BC73A3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</w:tr>
      <w:tr w:rsidR="00261C31" w:rsidRPr="00113E0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1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и бюджет города Мегиона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программы 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20 49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тыс.руб.:</w:t>
            </w:r>
          </w:p>
          <w:p w:rsidR="00261C31" w:rsidRPr="006F4E19" w:rsidRDefault="00261C31" w:rsidP="00F91D7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бюджет автономного округа – 16 207,1 тыс.руб.;</w:t>
            </w:r>
          </w:p>
          <w:p w:rsidR="00261C31" w:rsidRPr="006F4E19" w:rsidRDefault="00261C31" w:rsidP="00F91D7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местный бюджет – 4 28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2019 –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8,7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261C31" w:rsidRPr="006F4E19" w:rsidRDefault="00261C31" w:rsidP="00F91D7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lastRenderedPageBreak/>
              <w:t>бюджет автономного округа – 3 200,5 тыс.руб.;</w:t>
            </w:r>
          </w:p>
          <w:p w:rsidR="00261C31" w:rsidRPr="006F4E19" w:rsidRDefault="00261C31" w:rsidP="00F91D7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448,2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2020 – 4 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,5 тыс.руб., в т.ч.</w:t>
            </w:r>
          </w:p>
          <w:p w:rsidR="00261C31" w:rsidRPr="006F4E19" w:rsidRDefault="00261C31" w:rsidP="00F91D7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бюджет автономного округа – 3 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местный бюджет – 1</w:t>
            </w:r>
            <w:r>
              <w:rPr>
                <w:rFonts w:ascii="Times New Roman" w:hAnsi="Times New Roman"/>
                <w:sz w:val="24"/>
                <w:szCs w:val="24"/>
              </w:rPr>
              <w:t> 088,9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/>
                <w:sz w:val="24"/>
                <w:szCs w:val="24"/>
              </w:rPr>
              <w:t>2 430,2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261C31" w:rsidRPr="006F4E19" w:rsidRDefault="00261C31" w:rsidP="00F91D7D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530,0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/>
                <w:sz w:val="24"/>
                <w:szCs w:val="24"/>
              </w:rPr>
              <w:t>2 530,7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261C31" w:rsidRPr="006F4E19" w:rsidRDefault="00261C31" w:rsidP="00F91D7D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1 900,2 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тыс.руб.;</w:t>
            </w:r>
          </w:p>
          <w:p w:rsidR="00261C31" w:rsidRPr="006F4E19" w:rsidRDefault="00261C31" w:rsidP="00F91D7D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,5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/>
                <w:sz w:val="24"/>
                <w:szCs w:val="24"/>
              </w:rPr>
              <w:t>2 530,7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,5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  <w:szCs w:val="24"/>
              </w:rPr>
              <w:t>2 380,7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2025 – </w:t>
            </w:r>
            <w:r>
              <w:rPr>
                <w:rFonts w:ascii="Times New Roman" w:hAnsi="Times New Roman"/>
                <w:sz w:val="24"/>
                <w:szCs w:val="24"/>
              </w:rPr>
              <w:t>2 380,7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61C31" w:rsidRPr="006F4E19" w:rsidRDefault="00261C31" w:rsidP="00F9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 тыс.руб.</w:t>
            </w:r>
          </w:p>
        </w:tc>
      </w:tr>
      <w:tr w:rsidR="00261C31" w:rsidRPr="009021D0" w:rsidTr="00F91D7D">
        <w:trPr>
          <w:trHeight w:val="110"/>
        </w:trPr>
        <w:tc>
          <w:tcPr>
            <w:tcW w:w="3085" w:type="dxa"/>
          </w:tcPr>
          <w:p w:rsidR="00261C31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662" w:type="dxa"/>
          </w:tcPr>
          <w:p w:rsidR="00261C31" w:rsidRPr="00F026EA" w:rsidRDefault="00261C31" w:rsidP="00F9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064E" w:rsidRDefault="00CB0FCF"/>
    <w:sectPr w:rsidR="00A2064E" w:rsidSect="00CB0F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1"/>
    <w:rsid w:val="0025224F"/>
    <w:rsid w:val="00261C31"/>
    <w:rsid w:val="005E1A67"/>
    <w:rsid w:val="00C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8A7F-456F-47C7-8262-9E10B46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Соболь Анастасия Сергеевна</cp:lastModifiedBy>
  <cp:revision>2</cp:revision>
  <dcterms:created xsi:type="dcterms:W3CDTF">2021-10-26T04:18:00Z</dcterms:created>
  <dcterms:modified xsi:type="dcterms:W3CDTF">2021-10-26T05:17:00Z</dcterms:modified>
</cp:coreProperties>
</file>