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6B" w:rsidRDefault="007F666B" w:rsidP="007F666B">
      <w:pPr>
        <w:ind w:firstLine="0"/>
        <w:jc w:val="center"/>
        <w:rPr>
          <w:rFonts w:ascii="Times New Roman" w:hAnsi="Times New Roman" w:cs="Times New Roman"/>
        </w:rPr>
      </w:pPr>
      <w:bookmarkStart w:id="0" w:name="sub_2205"/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АСПОРТ</w:t>
      </w:r>
      <w:r>
        <w:rPr>
          <w:rFonts w:ascii="Times New Roman" w:hAnsi="Times New Roman" w:cs="Times New Roman"/>
        </w:rPr>
        <w:t xml:space="preserve"> </w:t>
      </w:r>
    </w:p>
    <w:p w:rsidR="007F666B" w:rsidRDefault="007F666B" w:rsidP="007F666B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программы </w:t>
      </w:r>
    </w:p>
    <w:p w:rsidR="007F666B" w:rsidRDefault="007F666B" w:rsidP="007F666B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«Развитие муниципальной службы в городе Мегионе на 2019 – 2025 годы»</w:t>
      </w:r>
    </w:p>
    <w:p w:rsidR="007F666B" w:rsidRDefault="007F666B" w:rsidP="007F666B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528"/>
      </w:tblGrid>
      <w:tr w:rsidR="007F666B" w:rsidTr="007F666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6B" w:rsidRDefault="007F666B">
            <w:pPr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6B" w:rsidRDefault="007F666B">
            <w:pPr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«Развитие муниципальной службы в городе Мегионе на 2019 – 2025 годы» </w:t>
            </w:r>
          </w:p>
        </w:tc>
      </w:tr>
      <w:tr w:rsidR="007F666B" w:rsidTr="007F666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6B" w:rsidRDefault="007F666B" w:rsidP="007F666B">
            <w:pPr>
              <w:spacing w:line="256" w:lineRule="auto"/>
              <w:ind w:firstLine="3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6B" w:rsidRDefault="007F666B" w:rsidP="007F666B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постановление администрации города от 17.12.2018 №2721 «Об утверждении муниципальной программы «Развитие муниципальной службы в городе Мегионе на 2019-2025 годы»</w:t>
            </w:r>
          </w:p>
        </w:tc>
      </w:tr>
      <w:tr w:rsidR="007F666B" w:rsidTr="007F666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6B" w:rsidRDefault="007F666B" w:rsidP="007F666B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Координатор</w:t>
            </w:r>
          </w:p>
          <w:p w:rsidR="007F666B" w:rsidRDefault="007F666B" w:rsidP="007F666B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B" w:rsidRDefault="007F666B" w:rsidP="007F666B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Управление по вопросам муниципальной службы и кадров администрации города Мегиона</w:t>
            </w:r>
          </w:p>
          <w:p w:rsidR="007F666B" w:rsidRDefault="007F666B" w:rsidP="007F666B">
            <w:pPr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F666B" w:rsidTr="007F666B">
        <w:trPr>
          <w:trHeight w:val="8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6B" w:rsidRDefault="007F666B" w:rsidP="007F666B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Исполнители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B" w:rsidRDefault="007F666B" w:rsidP="007F666B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города Мегиона</w:t>
            </w:r>
          </w:p>
          <w:p w:rsidR="007F666B" w:rsidRDefault="007F666B" w:rsidP="007F666B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Муниципальное казенное учреждение «Служба обеспечения»</w:t>
            </w:r>
          </w:p>
          <w:p w:rsidR="007F666B" w:rsidRDefault="007F666B" w:rsidP="007F666B">
            <w:pPr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F666B" w:rsidTr="007F666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6B" w:rsidRDefault="007F666B" w:rsidP="007F666B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Цели муниципальной </w:t>
            </w:r>
          </w:p>
          <w:p w:rsidR="007F666B" w:rsidRDefault="007F666B" w:rsidP="007F666B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6B" w:rsidRDefault="007F666B" w:rsidP="007F666B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Формирование высококвалифицированного кадрового состава муниципальной службы, обеспечивающего эффективность муниципального управления в городе Мегионе.</w:t>
            </w:r>
          </w:p>
          <w:p w:rsidR="007F666B" w:rsidRDefault="007F666B" w:rsidP="007F666B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</w:t>
            </w:r>
          </w:p>
        </w:tc>
      </w:tr>
      <w:tr w:rsidR="007F666B" w:rsidTr="007F666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B" w:rsidRDefault="007F666B" w:rsidP="007F666B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муниципальной программы</w:t>
            </w:r>
          </w:p>
          <w:p w:rsidR="007F666B" w:rsidRDefault="007F666B" w:rsidP="007F666B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6B" w:rsidRDefault="007F666B" w:rsidP="007F666B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качества формирования кадрового состава муниципальной службы в городе Мегионе, совершенствование системы профессионального развития муниципальных служащих и резерва управленческих кадров в городе Мегионе, повышение их профессионализма и компетентности.</w:t>
            </w:r>
          </w:p>
        </w:tc>
      </w:tr>
      <w:tr w:rsidR="007F666B" w:rsidTr="007F666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6B" w:rsidRDefault="007F666B" w:rsidP="007F666B">
            <w:pPr>
              <w:spacing w:line="256" w:lineRule="auto"/>
              <w:ind w:firstLine="3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Подпрограммы или основные мероприятия, региональные проекты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B" w:rsidRDefault="007F666B" w:rsidP="007F666B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уровня профессиональной компетентности муниципальных служащих.</w:t>
            </w:r>
          </w:p>
          <w:p w:rsidR="007F666B" w:rsidRDefault="007F666B" w:rsidP="007F666B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lang w:eastAsia="en-US"/>
              </w:rPr>
              <w:t>Повышение эффективности в сфере профилактики коррупции в администрации города Мегиона</w:t>
            </w:r>
          </w:p>
          <w:p w:rsidR="007F666B" w:rsidRDefault="007F666B" w:rsidP="007F666B">
            <w:pPr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F666B" w:rsidTr="007F666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6B" w:rsidRDefault="007F666B" w:rsidP="007F666B">
            <w:pPr>
              <w:spacing w:line="256" w:lineRule="auto"/>
              <w:ind w:firstLine="3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Портфели проектов, проекты городского округа,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B" w:rsidRDefault="007F666B" w:rsidP="007F666B">
            <w:pPr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F666B" w:rsidTr="007F666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6B" w:rsidRDefault="007F666B" w:rsidP="007F666B">
            <w:pPr>
              <w:spacing w:line="256" w:lineRule="auto"/>
              <w:ind w:firstLine="3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6B" w:rsidRDefault="007F666B" w:rsidP="007F666B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муниципальных служащих, повысивших квалификацию – 238 человек;      </w:t>
            </w:r>
          </w:p>
          <w:p w:rsidR="007F666B" w:rsidRDefault="007F666B" w:rsidP="007F666B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муниципальных служащих, включенных в кадровый резерв администрации города, повысивших квалификацию – 11 человек;</w:t>
            </w:r>
          </w:p>
          <w:p w:rsidR="007F666B" w:rsidRDefault="007F666B" w:rsidP="007F666B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Доля муниципальных служащих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администрации города, соблюдающих ограничения и запреты – 100%</w:t>
            </w:r>
          </w:p>
        </w:tc>
      </w:tr>
      <w:tr w:rsidR="007F666B" w:rsidTr="007F666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6B" w:rsidRDefault="007F666B" w:rsidP="007F666B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Сроки реализации муниципальной программы )разрабатывается на срок от трех лет)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B" w:rsidRDefault="007F666B" w:rsidP="007F666B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2019-2025 годы</w:t>
            </w:r>
          </w:p>
          <w:p w:rsidR="007F666B" w:rsidRDefault="007F666B" w:rsidP="007F666B">
            <w:pPr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F666B" w:rsidTr="007F666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6B" w:rsidRDefault="007F666B" w:rsidP="007F666B">
            <w:pPr>
              <w:spacing w:line="256" w:lineRule="auto"/>
              <w:ind w:firstLine="3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налоговых расходов</w:t>
            </w:r>
          </w:p>
          <w:p w:rsidR="007F666B" w:rsidRDefault="007F666B" w:rsidP="007F666B">
            <w:pPr>
              <w:spacing w:line="256" w:lineRule="auto"/>
              <w:ind w:firstLine="3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городского округа</w:t>
            </w:r>
          </w:p>
          <w:p w:rsidR="007F666B" w:rsidRDefault="007F666B" w:rsidP="007F666B">
            <w:pPr>
              <w:spacing w:line="256" w:lineRule="auto"/>
              <w:ind w:firstLine="3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(с расшифровкой по годам реализации</w:t>
            </w:r>
          </w:p>
          <w:p w:rsidR="007F666B" w:rsidRDefault="007F666B" w:rsidP="007F666B">
            <w:pPr>
              <w:spacing w:line="256" w:lineRule="auto"/>
              <w:ind w:firstLine="176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муниципальной программы)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6B" w:rsidRDefault="007F666B" w:rsidP="007F666B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Общий объём финансовых затрат на реализацию программы из местного бюджета </w:t>
            </w:r>
          </w:p>
          <w:p w:rsidR="007F666B" w:rsidRDefault="007F666B" w:rsidP="007F666B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1 529,8 тыс. руб., в том числе: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70"/>
            </w:tblGrid>
            <w:tr w:rsidR="007F666B">
              <w:trPr>
                <w:trHeight w:val="385"/>
              </w:trPr>
              <w:tc>
                <w:tcPr>
                  <w:tcW w:w="48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66B" w:rsidRDefault="007F666B" w:rsidP="007F666B">
                  <w:pPr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на 2019 год – 378,8 тыс. рублей;</w:t>
                  </w:r>
                </w:p>
                <w:p w:rsidR="007F666B" w:rsidRDefault="007F666B" w:rsidP="007F666B">
                  <w:pPr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на 2020 год – 151,0 тыс. рублей;</w:t>
                  </w:r>
                </w:p>
                <w:p w:rsidR="007F666B" w:rsidRDefault="007F666B" w:rsidP="007F666B">
                  <w:pPr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на 2021 год – 200,0 тыс. рублей;</w:t>
                  </w:r>
                </w:p>
                <w:p w:rsidR="007F666B" w:rsidRDefault="007F666B" w:rsidP="007F666B">
                  <w:pPr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на 2022 год – 200,0 тыс. рублей;</w:t>
                  </w:r>
                </w:p>
                <w:p w:rsidR="007F666B" w:rsidRDefault="007F666B" w:rsidP="007F666B">
                  <w:pPr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на 2023 год – 200,0 тыс. рублей;</w:t>
                  </w:r>
                </w:p>
                <w:p w:rsidR="007F666B" w:rsidRDefault="007F666B" w:rsidP="007F666B">
                  <w:pPr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на 2024 год – 200,0 тыс. рублей;</w:t>
                  </w:r>
                </w:p>
                <w:p w:rsidR="007F666B" w:rsidRDefault="007F666B" w:rsidP="007F666B">
                  <w:pPr>
                    <w:spacing w:line="256" w:lineRule="auto"/>
                    <w:ind w:firstLine="0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- на 2025 год – 200,0 тыс. рублей.</w:t>
                  </w:r>
                </w:p>
                <w:p w:rsidR="007F666B" w:rsidRDefault="007F666B" w:rsidP="007F666B">
                  <w:pPr>
                    <w:spacing w:line="256" w:lineRule="auto"/>
                    <w:jc w:val="left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</w:tbl>
          <w:p w:rsidR="007F666B" w:rsidRDefault="007F666B" w:rsidP="007F666B">
            <w:pPr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F666B" w:rsidTr="007F666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6B" w:rsidRDefault="007F666B" w:rsidP="007F666B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66B" w:rsidRDefault="007F666B" w:rsidP="007F666B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Общий объём налоговых расходов на реализацию муниципальной программы:</w:t>
            </w:r>
          </w:p>
          <w:p w:rsidR="007F666B" w:rsidRDefault="007F666B" w:rsidP="007F666B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на 2021 год – 0,0 тыс. рублей;</w:t>
            </w:r>
          </w:p>
          <w:p w:rsidR="007F666B" w:rsidRDefault="007F666B" w:rsidP="007F666B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на 2022 год – 0,0 тыс. рублей;</w:t>
            </w:r>
          </w:p>
          <w:p w:rsidR="007F666B" w:rsidRDefault="007F666B" w:rsidP="007F666B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на 2023 год – 0,0 тыс. рублей;</w:t>
            </w:r>
          </w:p>
          <w:p w:rsidR="007F666B" w:rsidRDefault="007F666B" w:rsidP="007F666B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на 2024 год – 0,0 тыс. рублей;</w:t>
            </w:r>
          </w:p>
          <w:p w:rsidR="007F666B" w:rsidRDefault="007F666B" w:rsidP="007F666B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lang w:eastAsia="en-US"/>
              </w:rPr>
              <w:t>- на 2025 год – 0,0 тыс. рублей.</w:t>
            </w:r>
          </w:p>
        </w:tc>
      </w:tr>
      <w:bookmarkEnd w:id="0"/>
    </w:tbl>
    <w:p w:rsidR="007F666B" w:rsidRDefault="007F666B" w:rsidP="007F666B">
      <w:pPr>
        <w:ind w:firstLine="0"/>
      </w:pPr>
    </w:p>
    <w:p w:rsidR="002F523E" w:rsidRDefault="002F523E"/>
    <w:sectPr w:rsidR="002F523E" w:rsidSect="007F66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6B"/>
    <w:rsid w:val="000D2AE9"/>
    <w:rsid w:val="002F523E"/>
    <w:rsid w:val="007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6FA2"/>
  <w15:chartTrackingRefBased/>
  <w15:docId w15:val="{4CAE77CB-6A05-4A20-BB72-8C476E4F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6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Соболь Анастасия Сергеевна</dc:creator>
  <cp:keywords/>
  <dc:description/>
  <cp:lastModifiedBy>Соболь Анастасия Сергеевна</cp:lastModifiedBy>
  <cp:revision>1</cp:revision>
  <dcterms:created xsi:type="dcterms:W3CDTF">2021-10-26T05:26:00Z</dcterms:created>
  <dcterms:modified xsi:type="dcterms:W3CDTF">2021-10-26T05:29:00Z</dcterms:modified>
</cp:coreProperties>
</file>