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DBF" w:rsidRDefault="00406DBF" w:rsidP="00406DBF">
      <w:pPr>
        <w:rPr>
          <w:rFonts w:ascii="Times New Roman" w:eastAsia="Times New Roman" w:hAnsi="Times New Roman" w:cs="Times New Roman"/>
          <w:b/>
          <w:color w:val="0000FF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Cs w:val="20"/>
          <w:lang w:eastAsia="ru-RU"/>
        </w:rPr>
        <w:drawing>
          <wp:inline distT="0" distB="0" distL="0" distR="0">
            <wp:extent cx="342900" cy="4667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DBF" w:rsidRDefault="00406DBF" w:rsidP="00406DBF">
      <w:pPr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  <w:t>ХАНТЫ – МАНСИЙСКИЙ АВТОНОМНЫЙ ОКРУГ - ЮГРА</w:t>
      </w:r>
    </w:p>
    <w:p w:rsidR="00406DBF" w:rsidRDefault="00406DBF" w:rsidP="00406DBF">
      <w:pPr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  <w:t>ТЮМЕНСКАЯ ОБЛАСТЬ</w:t>
      </w:r>
    </w:p>
    <w:p w:rsidR="00406DBF" w:rsidRDefault="00406DBF" w:rsidP="00406DBF">
      <w:pPr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  <w:t>ПРЕДСТАВИТЕЛЬНЫЙ ОРГАН МУНИЦИПАЛЬНОГО ОБРАЗОВАНИЯ</w:t>
      </w:r>
    </w:p>
    <w:p w:rsidR="00406DBF" w:rsidRDefault="00406DBF" w:rsidP="00406DBF">
      <w:pPr>
        <w:rPr>
          <w:rFonts w:ascii="Times New Roman" w:eastAsia="Times New Roman" w:hAnsi="Times New Roman" w:cs="Times New Roman"/>
          <w:b/>
          <w:color w:val="FF0000"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zCs w:val="20"/>
          <w:lang w:eastAsia="ru-RU"/>
        </w:rPr>
        <w:t>ДУМА ГОРОДА МЕГИОНА</w:t>
      </w:r>
    </w:p>
    <w:p w:rsidR="00406DBF" w:rsidRDefault="00406DBF" w:rsidP="00406DBF">
      <w:pPr>
        <w:keepNext/>
        <w:spacing w:before="240" w:after="60"/>
        <w:outlineLvl w:val="1"/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  <w:t>РЕШЕНИЕ</w:t>
      </w:r>
    </w:p>
    <w:p w:rsidR="00406DBF" w:rsidRDefault="00406DBF" w:rsidP="00406DBF">
      <w:pPr>
        <w:rPr>
          <w:rFonts w:ascii="Times New Roman" w:eastAsia="Calibri" w:hAnsi="Times New Roman" w:cs="Times New Roman"/>
          <w:color w:val="0000FF"/>
          <w:sz w:val="24"/>
          <w:szCs w:val="24"/>
        </w:rPr>
      </w:pPr>
    </w:p>
    <w:p w:rsidR="00406DBF" w:rsidRDefault="00406DBF" w:rsidP="00406DBF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FF"/>
          <w:sz w:val="24"/>
          <w:szCs w:val="24"/>
        </w:rPr>
        <w:t xml:space="preserve"> «_</w:t>
      </w:r>
      <w:r w:rsidR="00336FE8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___</w:t>
      </w:r>
      <w:r>
        <w:rPr>
          <w:rFonts w:ascii="Times New Roman" w:eastAsia="Calibri" w:hAnsi="Times New Roman" w:cs="Times New Roman"/>
          <w:color w:val="0000FF"/>
          <w:sz w:val="24"/>
          <w:szCs w:val="24"/>
        </w:rPr>
        <w:t>_» _</w:t>
      </w:r>
      <w:r w:rsidR="00336FE8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___</w:t>
      </w:r>
      <w:r>
        <w:rPr>
          <w:rFonts w:ascii="Times New Roman" w:eastAsia="Calibri" w:hAnsi="Times New Roman" w:cs="Times New Roman"/>
          <w:color w:val="0000FF"/>
          <w:sz w:val="24"/>
          <w:szCs w:val="24"/>
        </w:rPr>
        <w:t xml:space="preserve">___ 2019 года </w:t>
      </w:r>
      <w:r>
        <w:rPr>
          <w:rFonts w:ascii="Times New Roman" w:eastAsia="Calibri" w:hAnsi="Times New Roman" w:cs="Times New Roman"/>
          <w:color w:val="0000FF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FF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FF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FF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FF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FF"/>
          <w:sz w:val="24"/>
          <w:szCs w:val="24"/>
        </w:rPr>
        <w:tab/>
        <w:t xml:space="preserve">                      № </w:t>
      </w:r>
      <w:r w:rsidR="00E71021" w:rsidRPr="009D240D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_</w:t>
      </w:r>
      <w:r w:rsidR="00336FE8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___</w:t>
      </w:r>
      <w:r>
        <w:rPr>
          <w:rFonts w:ascii="Times New Roman" w:eastAsia="Calibri" w:hAnsi="Times New Roman" w:cs="Times New Roman"/>
          <w:color w:val="0000FF"/>
          <w:sz w:val="24"/>
          <w:szCs w:val="24"/>
        </w:rPr>
        <w:t>_</w:t>
      </w:r>
    </w:p>
    <w:p w:rsidR="008A3248" w:rsidRDefault="008A3248" w:rsidP="00BD5475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C4170" w:rsidRDefault="00DC4170" w:rsidP="00BD5475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 внесении изменений в решение</w:t>
      </w:r>
    </w:p>
    <w:p w:rsidR="00DC4170" w:rsidRDefault="00DC4170" w:rsidP="00BD5475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Думы города Мегиона от 21.12.2018 №327</w:t>
      </w:r>
    </w:p>
    <w:p w:rsidR="00BD5475" w:rsidRPr="00D954FC" w:rsidRDefault="00DC4170" w:rsidP="00BD5475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BD5475" w:rsidRPr="00D954FC">
        <w:rPr>
          <w:rFonts w:ascii="Times New Roman" w:eastAsia="Calibri" w:hAnsi="Times New Roman" w:cs="Times New Roman"/>
          <w:sz w:val="24"/>
          <w:szCs w:val="24"/>
          <w:lang w:eastAsia="ru-RU"/>
        </w:rPr>
        <w:t>О бюджете городского округа город</w:t>
      </w:r>
    </w:p>
    <w:p w:rsidR="00BD5475" w:rsidRDefault="00BD5475" w:rsidP="00BD5475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954FC">
        <w:rPr>
          <w:rFonts w:ascii="Times New Roman" w:eastAsia="Calibri" w:hAnsi="Times New Roman" w:cs="Times New Roman"/>
          <w:sz w:val="24"/>
          <w:szCs w:val="24"/>
          <w:lang w:eastAsia="ru-RU"/>
        </w:rPr>
        <w:t>Мегион на 201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Pr="00D954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плановый период </w:t>
      </w:r>
    </w:p>
    <w:p w:rsidR="00BD5475" w:rsidRPr="00E71021" w:rsidRDefault="00BD5475" w:rsidP="00430B3B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2020 и 2021 годов</w:t>
      </w:r>
      <w:r w:rsidR="00DC4170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="00E71021" w:rsidRPr="00E710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</w:t>
      </w:r>
      <w:r w:rsidR="00E71021">
        <w:rPr>
          <w:rFonts w:ascii="Times New Roman" w:eastAsia="Calibri" w:hAnsi="Times New Roman" w:cs="Times New Roman"/>
          <w:sz w:val="24"/>
          <w:szCs w:val="24"/>
          <w:lang w:eastAsia="ru-RU"/>
        </w:rPr>
        <w:t>с изменениями)</w:t>
      </w:r>
    </w:p>
    <w:p w:rsidR="008A3248" w:rsidRDefault="008A3248" w:rsidP="006B55FC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</w:t>
      </w:r>
    </w:p>
    <w:p w:rsidR="006B55FC" w:rsidRPr="006B55FC" w:rsidRDefault="008A3248" w:rsidP="008A3248">
      <w:pPr>
        <w:tabs>
          <w:tab w:val="left" w:pos="709"/>
        </w:tabs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</w:t>
      </w:r>
      <w:r w:rsidR="006B55FC" w:rsidRPr="006B55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Рассмотрев проект решения Думы города Мегиона «О внесении изменений в решение Думы города Мегиона от 21.12.2018 №327 «О бюджете городского округа город Мегион на 2019 год и плановый период 2020 и 2021 годов» (с изменениями), в соответствии с Бюджетным кодексом Российской Федерации, руководствуясь статьями 19, 49, 52 устава города Мегиона, Дума города Мегиона </w:t>
      </w:r>
    </w:p>
    <w:p w:rsidR="006B55FC" w:rsidRPr="006B55FC" w:rsidRDefault="006B55FC" w:rsidP="006B55FC">
      <w:pPr>
        <w:ind w:left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55FC">
        <w:rPr>
          <w:rFonts w:ascii="Times New Roman" w:eastAsia="Calibri" w:hAnsi="Times New Roman" w:cs="Times New Roman"/>
          <w:sz w:val="24"/>
          <w:szCs w:val="24"/>
          <w:lang w:eastAsia="ru-RU"/>
        </w:rPr>
        <w:t>РЕШИЛА:</w:t>
      </w:r>
    </w:p>
    <w:p w:rsidR="006B55FC" w:rsidRPr="006B55FC" w:rsidRDefault="006B55FC" w:rsidP="006B55FC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6B55FC" w:rsidRPr="006B55FC" w:rsidRDefault="006B55FC" w:rsidP="006B55FC">
      <w:pPr>
        <w:ind w:left="0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55FC">
        <w:rPr>
          <w:rFonts w:ascii="Times New Roman" w:eastAsia="Calibri" w:hAnsi="Times New Roman" w:cs="Times New Roman"/>
          <w:sz w:val="24"/>
          <w:szCs w:val="24"/>
          <w:lang w:eastAsia="ru-RU"/>
        </w:rPr>
        <w:t>1. Внести в решение Думы города Мегиона от 21.12.2018 №327 «О бюджете городского округа город Мегион на 2019 год и плановый период 2020 и 2021 годов» (с изменениями) следующие изменения:</w:t>
      </w:r>
    </w:p>
    <w:p w:rsidR="006B55FC" w:rsidRPr="00DD3444" w:rsidRDefault="006B55FC" w:rsidP="006B55FC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55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</w:t>
      </w:r>
      <w:r w:rsidR="001F5D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B55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D3444">
        <w:rPr>
          <w:rFonts w:ascii="Times New Roman" w:eastAsia="Calibri" w:hAnsi="Times New Roman" w:cs="Times New Roman"/>
          <w:sz w:val="24"/>
          <w:szCs w:val="24"/>
          <w:lang w:eastAsia="ru-RU"/>
        </w:rPr>
        <w:t>1) в пункте 1:</w:t>
      </w:r>
    </w:p>
    <w:p w:rsidR="006B55FC" w:rsidRPr="00DD3444" w:rsidRDefault="006B55FC" w:rsidP="006B55FC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D34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а) подпункт 1 изложить в следующей редакции:</w:t>
      </w:r>
    </w:p>
    <w:p w:rsidR="006B55FC" w:rsidRPr="00DD3444" w:rsidRDefault="006B55FC" w:rsidP="006B55FC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D34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«1) прогнозируемый общий объём доходов бюджета городского округа в </w:t>
      </w:r>
      <w:r w:rsidRPr="00F67D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сумме </w:t>
      </w:r>
      <w:r w:rsidR="00F67DD9" w:rsidRPr="00F67DD9">
        <w:rPr>
          <w:rFonts w:ascii="Times New Roman" w:eastAsia="Calibri" w:hAnsi="Times New Roman" w:cs="Times New Roman"/>
          <w:sz w:val="24"/>
          <w:szCs w:val="24"/>
          <w:lang w:eastAsia="ru-RU"/>
        </w:rPr>
        <w:t>5 008 531,0</w:t>
      </w:r>
      <w:r w:rsidRPr="00DD34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 согласно приложению 1 к настоящему решению;»; </w:t>
      </w:r>
    </w:p>
    <w:p w:rsidR="006B55FC" w:rsidRPr="00DD3444" w:rsidRDefault="001F5DB8" w:rsidP="001F5DB8">
      <w:pPr>
        <w:ind w:left="0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6B55FC" w:rsidRPr="00DD3444">
        <w:rPr>
          <w:rFonts w:ascii="Times New Roman" w:eastAsia="Calibri" w:hAnsi="Times New Roman" w:cs="Times New Roman"/>
          <w:sz w:val="24"/>
          <w:szCs w:val="24"/>
          <w:lang w:eastAsia="ru-RU"/>
        </w:rPr>
        <w:t>б) подпункт 2 изложить в следующей редакции:</w:t>
      </w:r>
    </w:p>
    <w:p w:rsidR="006B55FC" w:rsidRPr="0005437A" w:rsidRDefault="001F5DB8" w:rsidP="006B55FC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43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6B55FC" w:rsidRPr="000543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«2) общий объем расходов бюджета городского округа в сумме </w:t>
      </w:r>
      <w:r w:rsidR="00F74D5F">
        <w:rPr>
          <w:rFonts w:ascii="Times New Roman" w:eastAsia="Calibri" w:hAnsi="Times New Roman" w:cs="Times New Roman"/>
          <w:sz w:val="24"/>
          <w:szCs w:val="24"/>
          <w:lang w:eastAsia="ru-RU"/>
        </w:rPr>
        <w:t>5 651 410,3</w:t>
      </w:r>
      <w:r w:rsidR="006B55FC" w:rsidRPr="000543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рублей;»;</w:t>
      </w:r>
    </w:p>
    <w:p w:rsidR="006B55FC" w:rsidRPr="00DD3444" w:rsidRDefault="006B55FC" w:rsidP="006B55FC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43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</w:t>
      </w:r>
      <w:r w:rsidR="001F5DB8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</w:t>
      </w:r>
      <w:r w:rsidRPr="00DD3444">
        <w:rPr>
          <w:rFonts w:ascii="Times New Roman" w:eastAsia="Calibri" w:hAnsi="Times New Roman" w:cs="Times New Roman"/>
          <w:sz w:val="24"/>
          <w:szCs w:val="24"/>
          <w:lang w:eastAsia="ru-RU"/>
        </w:rPr>
        <w:t>2) в пункте 2:</w:t>
      </w:r>
    </w:p>
    <w:p w:rsidR="001F5DB8" w:rsidRDefault="006B55FC" w:rsidP="006B55FC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D34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</w:t>
      </w:r>
      <w:r w:rsidR="001F5D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1F5DB8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</w:t>
      </w:r>
      <w:r w:rsidRPr="00DD3444">
        <w:rPr>
          <w:rFonts w:ascii="Times New Roman" w:eastAsia="Calibri" w:hAnsi="Times New Roman" w:cs="Times New Roman"/>
          <w:sz w:val="24"/>
          <w:szCs w:val="24"/>
          <w:lang w:eastAsia="ru-RU"/>
        </w:rPr>
        <w:t>а) подпункт 1 изложить в следующей редакции:</w:t>
      </w:r>
    </w:p>
    <w:p w:rsidR="006B55FC" w:rsidRPr="00DD3444" w:rsidRDefault="006B55FC" w:rsidP="006B55FC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D34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«1) прогнозируемый объем доходов бюджета городского округа на 2020 год в </w:t>
      </w:r>
      <w:r w:rsidRPr="007A22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сумме </w:t>
      </w:r>
      <w:r w:rsidR="00B058F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</w:t>
      </w:r>
      <w:bookmarkStart w:id="0" w:name="_GoBack"/>
      <w:bookmarkEnd w:id="0"/>
      <w:r w:rsidR="007A22DA" w:rsidRPr="007A22DA">
        <w:rPr>
          <w:rFonts w:ascii="Times New Roman" w:eastAsia="Calibri" w:hAnsi="Times New Roman" w:cs="Times New Roman"/>
          <w:sz w:val="24"/>
          <w:szCs w:val="24"/>
          <w:lang w:eastAsia="ru-RU"/>
        </w:rPr>
        <w:t>3 918 445,8</w:t>
      </w:r>
      <w:r w:rsidRPr="007A22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 и на 2021 год в сумме </w:t>
      </w:r>
      <w:r w:rsidR="007A22DA" w:rsidRPr="007A22DA">
        <w:rPr>
          <w:rFonts w:ascii="Times New Roman" w:eastAsia="Calibri" w:hAnsi="Times New Roman" w:cs="Times New Roman"/>
          <w:sz w:val="24"/>
          <w:szCs w:val="24"/>
          <w:lang w:eastAsia="ru-RU"/>
        </w:rPr>
        <w:t>3 852 037,4</w:t>
      </w:r>
      <w:r w:rsidRPr="007A22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 согласно приложению</w:t>
      </w:r>
      <w:r w:rsidRPr="00DD34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 к настоящему решению;»;</w:t>
      </w:r>
    </w:p>
    <w:p w:rsidR="006B55FC" w:rsidRPr="00DD3444" w:rsidRDefault="006B55FC" w:rsidP="006B55FC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D34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</w:t>
      </w:r>
      <w:r w:rsidR="001F5DB8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DD3444">
        <w:rPr>
          <w:rFonts w:ascii="Times New Roman" w:eastAsia="Calibri" w:hAnsi="Times New Roman" w:cs="Times New Roman"/>
          <w:sz w:val="24"/>
          <w:szCs w:val="24"/>
          <w:lang w:eastAsia="ru-RU"/>
        </w:rPr>
        <w:t>б) подпункт 2 изложить в следующей редакции:</w:t>
      </w:r>
    </w:p>
    <w:p w:rsidR="006B55FC" w:rsidRPr="003F09DB" w:rsidRDefault="001F5DB8" w:rsidP="006B55FC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43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6B55FC" w:rsidRPr="0005437A">
        <w:rPr>
          <w:rFonts w:ascii="Times New Roman" w:eastAsia="Calibri" w:hAnsi="Times New Roman" w:cs="Times New Roman"/>
          <w:sz w:val="24"/>
          <w:szCs w:val="24"/>
          <w:lang w:eastAsia="ru-RU"/>
        </w:rPr>
        <w:t>«2) общий объем расходов бюджета городского округа на 2020 год в сумме 4 042</w:t>
      </w:r>
      <w:r w:rsidR="0005437A" w:rsidRPr="0005437A">
        <w:rPr>
          <w:rFonts w:ascii="Times New Roman" w:eastAsia="Calibri" w:hAnsi="Times New Roman" w:cs="Times New Roman"/>
          <w:sz w:val="24"/>
          <w:szCs w:val="24"/>
          <w:lang w:eastAsia="ru-RU"/>
        </w:rPr>
        <w:t> </w:t>
      </w:r>
      <w:r w:rsidR="006B55FC" w:rsidRPr="0005437A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05437A" w:rsidRPr="0005437A">
        <w:rPr>
          <w:rFonts w:ascii="Times New Roman" w:eastAsia="Calibri" w:hAnsi="Times New Roman" w:cs="Times New Roman"/>
          <w:sz w:val="24"/>
          <w:szCs w:val="24"/>
          <w:lang w:eastAsia="ru-RU"/>
        </w:rPr>
        <w:t>47,8</w:t>
      </w:r>
      <w:r w:rsidR="006B55FC" w:rsidRPr="000543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 и на 2021 год в сумме 3 973</w:t>
      </w:r>
      <w:r w:rsidR="0005437A" w:rsidRPr="0005437A">
        <w:rPr>
          <w:rFonts w:ascii="Times New Roman" w:eastAsia="Calibri" w:hAnsi="Times New Roman" w:cs="Times New Roman"/>
          <w:sz w:val="24"/>
          <w:szCs w:val="24"/>
          <w:lang w:eastAsia="ru-RU"/>
        </w:rPr>
        <w:t> 946,4</w:t>
      </w:r>
      <w:r w:rsidR="006B55FC" w:rsidRPr="000543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рублей, в том числе, условно утвержденные </w:t>
      </w:r>
      <w:r w:rsidR="006B55FC" w:rsidRPr="003F09DB">
        <w:rPr>
          <w:rFonts w:ascii="Times New Roman" w:eastAsia="Calibri" w:hAnsi="Times New Roman" w:cs="Times New Roman"/>
          <w:sz w:val="24"/>
          <w:szCs w:val="24"/>
          <w:lang w:eastAsia="ru-RU"/>
        </w:rPr>
        <w:t>расходы на 2020 год в сумме 46 781,8 тыс. рублей и на 2021 год</w:t>
      </w:r>
      <w:r w:rsidR="003F09DB" w:rsidRPr="003F09D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сумме 93 060,4 тыс. рублей;»;</w:t>
      </w:r>
    </w:p>
    <w:p w:rsidR="003F09DB" w:rsidRDefault="003F09DB" w:rsidP="006B55FC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09D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в) в подпункте 3 цифру «124 047,8» заменить цифрой «123 802,0».</w:t>
      </w:r>
    </w:p>
    <w:p w:rsidR="00241E90" w:rsidRPr="003F09DB" w:rsidRDefault="00241E90" w:rsidP="006B55FC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г) в подпункте 4 цифру «124 047,8» заменить цифрой «123 802,0» </w:t>
      </w:r>
    </w:p>
    <w:p w:rsidR="006B55FC" w:rsidRPr="003F09DB" w:rsidRDefault="006B55FC" w:rsidP="006B55FC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09D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r w:rsidRPr="003F09DB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3) приложение 5 «Распределение бюджетных ассигнований по разделам, подразделам, целевым статьям (муниципальным программам городского округа и непрограммным направлениям деятельности), группам и подгруппам видов расходов классификации расходов бюджета городского округа город Мегион на 2019 год» изложить в редакции согласно приложению 3 к настоящему решению;</w:t>
      </w:r>
    </w:p>
    <w:p w:rsidR="006B55FC" w:rsidRPr="003F09DB" w:rsidRDefault="006B55FC" w:rsidP="006B55FC">
      <w:pPr>
        <w:ind w:left="0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09D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4) приложение 6 «Распределение бюджетных ассигнований по разделам, подразделам, целевым статьям (муниципальным программам городского округа и непрограммным </w:t>
      </w:r>
      <w:r w:rsidRPr="003F09DB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направлениям деятельности), группам и подгруппам видов расходов классификации расходов бюджета городского округа город Мегион на плановый период 2020 и 2021 годов» изложить в редакции согласно приложению 4 к настоящему решению;</w:t>
      </w:r>
    </w:p>
    <w:p w:rsidR="006B55FC" w:rsidRPr="003F09DB" w:rsidRDefault="006B55FC" w:rsidP="006B55FC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09D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5) приложение 7 «Распределение бюджетных ассигнований по целевым статьям (муниципальным программам городского округа и непрограммным направлениям деятельности), группам и подгруппам видов расходов классификации расходов бюджета городского округа город Мегион на 2019 год» изложить в редакции согласно приложению 5 к настоящему решению;</w:t>
      </w:r>
    </w:p>
    <w:p w:rsidR="006B55FC" w:rsidRPr="003F09DB" w:rsidRDefault="006B55FC" w:rsidP="006B55FC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09D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6) приложение 8 «Распределение бюджетных ассигнований по целевым статьям (муниципальным программам городского округа и непрограммным направлениям деятельности), группам и подгруппам видов расходов классификации расходов бюджета городского округа город Мегион на плановый период 2020 и 2021 годов» изложить в редакции согласно приложению 6 к настоящему решению;</w:t>
      </w:r>
    </w:p>
    <w:p w:rsidR="006B55FC" w:rsidRPr="003F09DB" w:rsidRDefault="006B55FC" w:rsidP="006B55FC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09D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7) приложение 9 «Распределение бюджетных ассигнований по разделам, подразделам классификации расходов бюджета городского округа город Мегион на 2019 год» изложить в редакции согласно приложению 7 к настоящему решению;</w:t>
      </w:r>
    </w:p>
    <w:p w:rsidR="006B55FC" w:rsidRPr="003F09DB" w:rsidRDefault="006B55FC" w:rsidP="006B55FC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09D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8) приложение 10 «Распределение бюджетных ассигнований по разделам, подразделам классификации расходов бюджета городского округа город Мегион на плановый период 2020 и 2021 годов» изложить в редакции согласно приложению 8 к настоящему решению;</w:t>
      </w:r>
    </w:p>
    <w:p w:rsidR="006B55FC" w:rsidRPr="003F09DB" w:rsidRDefault="006B55FC" w:rsidP="006B55FC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09D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9) приложение 11 «Ведомственная структура расходов бюджета городского округа город Мегион на 2019 год» изложить в редакции согласно приложению 9 к настоящему решению;</w:t>
      </w:r>
    </w:p>
    <w:p w:rsidR="006B55FC" w:rsidRPr="003F09DB" w:rsidRDefault="006B55FC" w:rsidP="006B55FC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09D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10) приложение 12 «Ведомственная структура расходов бюджета городского округа город Мегион на плановый период 2020 и 2021 годов» изложить в редакции согласно приложению 10 к настоящему решению;</w:t>
      </w:r>
    </w:p>
    <w:p w:rsidR="006B55FC" w:rsidRPr="003F09DB" w:rsidRDefault="006B55FC" w:rsidP="006B55FC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09D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11) приложение 13 «Объем межбюджетных трансфертов, получаемых из других бюджетов бюджетной системы Российской Федерации на 2019 год» изложить в редакции согласно приложению 11 к настоящему решению;</w:t>
      </w:r>
    </w:p>
    <w:p w:rsidR="006B55FC" w:rsidRPr="003F09DB" w:rsidRDefault="006B55FC" w:rsidP="006B55FC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09D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12) приложение 14 «Объем межбюджетных трансфертов, получаемых из других бюджетов бюджетной системы Российской Федерации на плановый период 2020 и 2021 годов» изложить в редакции согласно приложению 12 к настоящему решению;</w:t>
      </w:r>
    </w:p>
    <w:p w:rsidR="006B55FC" w:rsidRPr="003F09DB" w:rsidRDefault="006B55FC" w:rsidP="006B55FC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09D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13) приложение 15 «Источники внутреннего финансирования дефицита бюджета городского округа город Мегион на 2019 год» изложить согласно приложению 13 к настоящему решению;</w:t>
      </w:r>
    </w:p>
    <w:p w:rsidR="006B55FC" w:rsidRDefault="006B55FC" w:rsidP="006B55FC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09D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14) приложение 16 «Источники внутреннего финансирования дефицита бюджета городского округа город Мегион на плановый период 2020 и 2021 годов» изложить согласно приложению 14 к настоящему решению;</w:t>
      </w:r>
    </w:p>
    <w:p w:rsidR="00713FC3" w:rsidRPr="003F09DB" w:rsidRDefault="00713FC3" w:rsidP="006B55FC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15) приложение 18 «Программа муниципальных внутренних заимствований городского округа город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Мегион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плановый период 2020 и 2021 годов» изложить согласно приложению 1</w:t>
      </w:r>
      <w:r w:rsidR="00F74D5F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EC6C60" w:rsidRPr="003F09DB" w:rsidRDefault="00EC6C60" w:rsidP="006B55FC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09D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1</w:t>
      </w:r>
      <w:r w:rsidR="00F74D5F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Pr="003F09DB">
        <w:rPr>
          <w:rFonts w:ascii="Times New Roman" w:eastAsia="Calibri" w:hAnsi="Times New Roman" w:cs="Times New Roman"/>
          <w:sz w:val="24"/>
          <w:szCs w:val="24"/>
          <w:lang w:eastAsia="ru-RU"/>
        </w:rPr>
        <w:t>) в подпункте 1 пункта 14 цифру «223 417,2» заменить цифрой «228 492,9»;</w:t>
      </w:r>
    </w:p>
    <w:p w:rsidR="006B55FC" w:rsidRPr="003F09DB" w:rsidRDefault="006B55FC" w:rsidP="006B55FC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09DB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1</w:t>
      </w:r>
      <w:r w:rsidR="00F74D5F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Pr="003F09DB">
        <w:rPr>
          <w:rFonts w:ascii="Times New Roman" w:eastAsia="Calibri" w:hAnsi="Times New Roman" w:cs="Times New Roman"/>
          <w:sz w:val="24"/>
          <w:szCs w:val="24"/>
          <w:lang w:eastAsia="ru-RU"/>
        </w:rPr>
        <w:t>) в подпу</w:t>
      </w:r>
      <w:r w:rsidR="00867F89" w:rsidRPr="003F09DB">
        <w:rPr>
          <w:rFonts w:ascii="Times New Roman" w:eastAsia="Calibri" w:hAnsi="Times New Roman" w:cs="Times New Roman"/>
          <w:sz w:val="24"/>
          <w:szCs w:val="24"/>
          <w:lang w:eastAsia="ru-RU"/>
        </w:rPr>
        <w:t>нкте 1 пункта 18 цифру «53 831,5» заменить цифрой «54 281,5</w:t>
      </w:r>
      <w:r w:rsidR="00860B00" w:rsidRPr="003F09DB">
        <w:rPr>
          <w:rFonts w:ascii="Times New Roman" w:eastAsia="Calibri" w:hAnsi="Times New Roman" w:cs="Times New Roman"/>
          <w:sz w:val="24"/>
          <w:szCs w:val="24"/>
          <w:lang w:eastAsia="ru-RU"/>
        </w:rPr>
        <w:t>»;</w:t>
      </w:r>
    </w:p>
    <w:p w:rsidR="00860B00" w:rsidRPr="003F09DB" w:rsidRDefault="00860B00" w:rsidP="006B55FC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09D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1</w:t>
      </w:r>
      <w:r w:rsidR="00F74D5F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Pr="003F09DB">
        <w:rPr>
          <w:rFonts w:ascii="Times New Roman" w:eastAsia="Calibri" w:hAnsi="Times New Roman" w:cs="Times New Roman"/>
          <w:sz w:val="24"/>
          <w:szCs w:val="24"/>
          <w:lang w:eastAsia="ru-RU"/>
        </w:rPr>
        <w:t>) в подпункте 1 пункта 20 цифру «1</w:t>
      </w:r>
      <w:r w:rsidR="00BB6E0C" w:rsidRPr="003F09D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3F09D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420,7» заменить цифрой «968,8». </w:t>
      </w:r>
    </w:p>
    <w:p w:rsidR="006B55FC" w:rsidRPr="006B55FC" w:rsidRDefault="006B55FC" w:rsidP="006B55FC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09D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2. Настоящее решение вступает в силу после его официального опубликования.</w:t>
      </w:r>
    </w:p>
    <w:p w:rsidR="00324E23" w:rsidRDefault="00324E23" w:rsidP="006B55FC">
      <w:pPr>
        <w:ind w:left="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8A7702" w:rsidRDefault="008A7702" w:rsidP="00324E23">
      <w:pPr>
        <w:tabs>
          <w:tab w:val="left" w:pos="567"/>
          <w:tab w:val="left" w:pos="709"/>
        </w:tabs>
        <w:suppressAutoHyphens/>
        <w:ind w:left="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9E5D40" w:rsidRDefault="009E5D40" w:rsidP="00324E23">
      <w:pPr>
        <w:tabs>
          <w:tab w:val="left" w:pos="567"/>
          <w:tab w:val="left" w:pos="709"/>
        </w:tabs>
        <w:suppressAutoHyphens/>
        <w:ind w:left="0"/>
        <w:jc w:val="both"/>
        <w:rPr>
          <w:rFonts w:ascii="Times New Roman" w:hAnsi="Times New Roman"/>
          <w:sz w:val="16"/>
          <w:szCs w:val="16"/>
          <w:lang w:eastAsia="ru-RU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E5D40" w:rsidTr="00272589">
        <w:tc>
          <w:tcPr>
            <w:tcW w:w="4672" w:type="dxa"/>
          </w:tcPr>
          <w:p w:rsidR="009E5D40" w:rsidRDefault="009E5D40" w:rsidP="009E5D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72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Председатель Думы города Мегиона </w:t>
            </w:r>
            <w:r w:rsidR="005324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</w:t>
            </w:r>
          </w:p>
          <w:p w:rsidR="009E5D40" w:rsidRDefault="009E5D40" w:rsidP="007670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E5D40" w:rsidRDefault="009E5D40" w:rsidP="009E5D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</w:t>
            </w:r>
            <w:r w:rsidRPr="007272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Е.Н.Коротченко</w:t>
            </w:r>
          </w:p>
          <w:p w:rsidR="009E5D40" w:rsidRDefault="009E5D40" w:rsidP="007670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E5D40" w:rsidRDefault="009E5D40" w:rsidP="009E5D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«__</w:t>
            </w:r>
            <w:r w:rsidRPr="007272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»______</w:t>
            </w:r>
            <w:r w:rsidRPr="007272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__2019</w:t>
            </w:r>
          </w:p>
        </w:tc>
        <w:tc>
          <w:tcPr>
            <w:tcW w:w="4673" w:type="dxa"/>
          </w:tcPr>
          <w:p w:rsidR="009E5D40" w:rsidRDefault="00867F89" w:rsidP="00886266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Глава </w:t>
            </w:r>
            <w:r w:rsidR="009E5D40" w:rsidRPr="007272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города </w:t>
            </w:r>
            <w:proofErr w:type="spellStart"/>
            <w:r w:rsidR="009E5D40" w:rsidRPr="007272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Мегиона</w:t>
            </w:r>
            <w:proofErr w:type="spellEnd"/>
          </w:p>
          <w:p w:rsidR="00D54362" w:rsidRDefault="00D54362" w:rsidP="00D5436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E5D40" w:rsidRDefault="00867F89" w:rsidP="00D5436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О.А.Дейнека</w:t>
            </w:r>
            <w:proofErr w:type="spellEnd"/>
          </w:p>
          <w:p w:rsidR="00D54362" w:rsidRDefault="00D54362" w:rsidP="0076707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E5D40" w:rsidRDefault="009E5D40" w:rsidP="003F04F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«__</w:t>
            </w:r>
            <w:r w:rsidRPr="007272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»______</w:t>
            </w:r>
            <w:r w:rsidRPr="007272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__2019</w:t>
            </w:r>
          </w:p>
        </w:tc>
      </w:tr>
      <w:tr w:rsidR="009E5D40" w:rsidTr="00272589">
        <w:tc>
          <w:tcPr>
            <w:tcW w:w="4672" w:type="dxa"/>
          </w:tcPr>
          <w:p w:rsidR="009E5D40" w:rsidRPr="007272E4" w:rsidRDefault="009E5D40" w:rsidP="009E5D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</w:tcPr>
          <w:p w:rsidR="009E5D40" w:rsidRDefault="009E5D40" w:rsidP="0076707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9E5D40" w:rsidRDefault="009E5D40" w:rsidP="00324E23">
      <w:pPr>
        <w:tabs>
          <w:tab w:val="left" w:pos="567"/>
          <w:tab w:val="left" w:pos="709"/>
        </w:tabs>
        <w:suppressAutoHyphens/>
        <w:ind w:left="0"/>
        <w:jc w:val="both"/>
        <w:rPr>
          <w:rFonts w:ascii="Times New Roman" w:hAnsi="Times New Roman"/>
          <w:sz w:val="16"/>
          <w:szCs w:val="16"/>
          <w:lang w:eastAsia="ru-RU"/>
        </w:rPr>
      </w:pPr>
    </w:p>
    <w:sectPr w:rsidR="009E5D40" w:rsidSect="00B058FE">
      <w:headerReference w:type="default" r:id="rId9"/>
      <w:headerReference w:type="first" r:id="rId10"/>
      <w:pgSz w:w="11906" w:h="16838" w:code="9"/>
      <w:pgMar w:top="1134" w:right="567" w:bottom="1134" w:left="1701" w:header="170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10E" w:rsidRDefault="00BC6B4B">
      <w:r>
        <w:separator/>
      </w:r>
    </w:p>
  </w:endnote>
  <w:endnote w:type="continuationSeparator" w:id="0">
    <w:p w:rsidR="00BE410E" w:rsidRDefault="00BC6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10E" w:rsidRDefault="00BC6B4B">
      <w:r>
        <w:separator/>
      </w:r>
    </w:p>
  </w:footnote>
  <w:footnote w:type="continuationSeparator" w:id="0">
    <w:p w:rsidR="00BE410E" w:rsidRDefault="00BC6B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275" w:rsidRPr="00AE1233" w:rsidRDefault="00B058FE">
    <w:pPr>
      <w:pStyle w:val="a3"/>
      <w:jc w:val="right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CEA" w:rsidRDefault="00B058FE">
    <w:pPr>
      <w:pStyle w:val="a3"/>
      <w:jc w:val="right"/>
    </w:pPr>
  </w:p>
  <w:p w:rsidR="004F5275" w:rsidRDefault="00B058FE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D720DC"/>
    <w:multiLevelType w:val="hybridMultilevel"/>
    <w:tmpl w:val="67A6AAC2"/>
    <w:lvl w:ilvl="0" w:tplc="F1AE29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readOnly"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475"/>
    <w:rsid w:val="00003D52"/>
    <w:rsid w:val="0005437A"/>
    <w:rsid w:val="00055E03"/>
    <w:rsid w:val="00061F8F"/>
    <w:rsid w:val="0009709A"/>
    <w:rsid w:val="000E6616"/>
    <w:rsid w:val="00102D34"/>
    <w:rsid w:val="001078D7"/>
    <w:rsid w:val="00164C40"/>
    <w:rsid w:val="001949D3"/>
    <w:rsid w:val="001C7FA7"/>
    <w:rsid w:val="001F5DB8"/>
    <w:rsid w:val="00211BF5"/>
    <w:rsid w:val="00241E90"/>
    <w:rsid w:val="00272589"/>
    <w:rsid w:val="0029160D"/>
    <w:rsid w:val="002D67FE"/>
    <w:rsid w:val="002F3252"/>
    <w:rsid w:val="00317242"/>
    <w:rsid w:val="00324E23"/>
    <w:rsid w:val="00336FE8"/>
    <w:rsid w:val="00340BBB"/>
    <w:rsid w:val="00364EF8"/>
    <w:rsid w:val="003A0BB1"/>
    <w:rsid w:val="003C44E3"/>
    <w:rsid w:val="003F04F0"/>
    <w:rsid w:val="003F09DB"/>
    <w:rsid w:val="00406DBF"/>
    <w:rsid w:val="00430B3B"/>
    <w:rsid w:val="00446E40"/>
    <w:rsid w:val="004C270F"/>
    <w:rsid w:val="0050230C"/>
    <w:rsid w:val="00502DAE"/>
    <w:rsid w:val="00506DAE"/>
    <w:rsid w:val="005324BE"/>
    <w:rsid w:val="00557443"/>
    <w:rsid w:val="00557548"/>
    <w:rsid w:val="005847E4"/>
    <w:rsid w:val="005E61E1"/>
    <w:rsid w:val="006B55FC"/>
    <w:rsid w:val="006B7723"/>
    <w:rsid w:val="006C4B24"/>
    <w:rsid w:val="006C4CC1"/>
    <w:rsid w:val="0071090B"/>
    <w:rsid w:val="00710B30"/>
    <w:rsid w:val="00713FC3"/>
    <w:rsid w:val="007A0346"/>
    <w:rsid w:val="007A22DA"/>
    <w:rsid w:val="007E5CF2"/>
    <w:rsid w:val="00860B00"/>
    <w:rsid w:val="00867F89"/>
    <w:rsid w:val="00886266"/>
    <w:rsid w:val="00886951"/>
    <w:rsid w:val="00893825"/>
    <w:rsid w:val="008977BA"/>
    <w:rsid w:val="008A3248"/>
    <w:rsid w:val="008A7702"/>
    <w:rsid w:val="009A3776"/>
    <w:rsid w:val="009D240D"/>
    <w:rsid w:val="009E5D40"/>
    <w:rsid w:val="00A23478"/>
    <w:rsid w:val="00A50FC6"/>
    <w:rsid w:val="00AA470C"/>
    <w:rsid w:val="00AD15AA"/>
    <w:rsid w:val="00AF19D9"/>
    <w:rsid w:val="00B058FE"/>
    <w:rsid w:val="00B3575D"/>
    <w:rsid w:val="00B5130D"/>
    <w:rsid w:val="00B60860"/>
    <w:rsid w:val="00B91056"/>
    <w:rsid w:val="00BB6E0C"/>
    <w:rsid w:val="00BC6B4B"/>
    <w:rsid w:val="00BD5475"/>
    <w:rsid w:val="00BE410E"/>
    <w:rsid w:val="00C6457B"/>
    <w:rsid w:val="00C67133"/>
    <w:rsid w:val="00CD1D8F"/>
    <w:rsid w:val="00CD6029"/>
    <w:rsid w:val="00D54362"/>
    <w:rsid w:val="00D94E8D"/>
    <w:rsid w:val="00DC4170"/>
    <w:rsid w:val="00DD3444"/>
    <w:rsid w:val="00DF235E"/>
    <w:rsid w:val="00E71021"/>
    <w:rsid w:val="00EB03A7"/>
    <w:rsid w:val="00EC6C60"/>
    <w:rsid w:val="00EF28CB"/>
    <w:rsid w:val="00F67DD9"/>
    <w:rsid w:val="00F74D5F"/>
    <w:rsid w:val="00FC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96921"/>
  <w15:chartTrackingRefBased/>
  <w15:docId w15:val="{72BE7083-25B3-42EC-9F6F-AA33780FF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D5475"/>
    <w:pPr>
      <w:spacing w:after="0" w:line="240" w:lineRule="auto"/>
      <w:ind w:left="-108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54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D5475"/>
  </w:style>
  <w:style w:type="paragraph" w:styleId="a5">
    <w:name w:val="List Paragraph"/>
    <w:basedOn w:val="a"/>
    <w:uiPriority w:val="34"/>
    <w:qFormat/>
    <w:rsid w:val="00003D5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06DA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06DAE"/>
    <w:rPr>
      <w:rFonts w:ascii="Segoe UI" w:hAnsi="Segoe UI" w:cs="Segoe UI"/>
      <w:sz w:val="18"/>
      <w:szCs w:val="18"/>
    </w:rPr>
  </w:style>
  <w:style w:type="paragraph" w:styleId="a8">
    <w:name w:val="Title"/>
    <w:basedOn w:val="a"/>
    <w:link w:val="a9"/>
    <w:qFormat/>
    <w:rsid w:val="00164C40"/>
    <w:pPr>
      <w:ind w:left="0"/>
    </w:pPr>
    <w:rPr>
      <w:rFonts w:ascii="Garamond" w:eastAsia="Times New Roman" w:hAnsi="Garamond" w:cs="Times New Roman"/>
      <w:sz w:val="24"/>
      <w:szCs w:val="20"/>
      <w:lang w:eastAsia="ru-RU"/>
    </w:rPr>
  </w:style>
  <w:style w:type="character" w:customStyle="1" w:styleId="a9">
    <w:name w:val="Заголовок Знак"/>
    <w:basedOn w:val="a0"/>
    <w:link w:val="a8"/>
    <w:rsid w:val="00164C40"/>
    <w:rPr>
      <w:rFonts w:ascii="Garamond" w:eastAsia="Times New Roman" w:hAnsi="Garamond" w:cs="Times New Roman"/>
      <w:sz w:val="24"/>
      <w:szCs w:val="20"/>
      <w:lang w:eastAsia="ru-RU"/>
    </w:rPr>
  </w:style>
  <w:style w:type="paragraph" w:styleId="aa">
    <w:name w:val="Subtitle"/>
    <w:basedOn w:val="a"/>
    <w:link w:val="ab"/>
    <w:qFormat/>
    <w:rsid w:val="00164C40"/>
    <w:pPr>
      <w:ind w:left="0"/>
    </w:pPr>
    <w:rPr>
      <w:rFonts w:ascii="Times New Roman" w:eastAsia="Calibri" w:hAnsi="Times New Roman" w:cs="Times New Roman"/>
      <w:b/>
      <w:color w:val="FF0000"/>
      <w:sz w:val="24"/>
      <w:szCs w:val="20"/>
      <w:lang w:eastAsia="ru-RU"/>
    </w:rPr>
  </w:style>
  <w:style w:type="character" w:customStyle="1" w:styleId="ab">
    <w:name w:val="Подзаголовок Знак"/>
    <w:basedOn w:val="a0"/>
    <w:link w:val="aa"/>
    <w:rsid w:val="00164C40"/>
    <w:rPr>
      <w:rFonts w:ascii="Times New Roman" w:eastAsia="Calibri" w:hAnsi="Times New Roman" w:cs="Times New Roman"/>
      <w:b/>
      <w:color w:val="FF0000"/>
      <w:sz w:val="24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B5130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5130D"/>
  </w:style>
  <w:style w:type="table" w:styleId="ae">
    <w:name w:val="Table Grid"/>
    <w:basedOn w:val="a1"/>
    <w:uiPriority w:val="59"/>
    <w:rsid w:val="009E5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CF5EFA-F125-4FBA-B797-AEEF6DA7C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547</TotalTime>
  <Pages>2</Pages>
  <Words>893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Хвостенко Александра Вячеславовна</dc:creator>
  <cp:keywords/>
  <dc:description/>
  <cp:lastModifiedBy>Пастух Лилия Вазимовна</cp:lastModifiedBy>
  <cp:revision>83</cp:revision>
  <cp:lastPrinted>2019-10-19T06:32:00Z</cp:lastPrinted>
  <dcterms:created xsi:type="dcterms:W3CDTF">2018-12-11T12:04:00Z</dcterms:created>
  <dcterms:modified xsi:type="dcterms:W3CDTF">2019-10-19T06:33:00Z</dcterms:modified>
</cp:coreProperties>
</file>