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4D" w:rsidRDefault="00EB564D" w:rsidP="0048572E"/>
    <w:p w:rsidR="0048572E" w:rsidRDefault="0048572E" w:rsidP="00686C10">
      <w:pPr>
        <w:jc w:val="center"/>
      </w:pPr>
      <w:r>
        <w:t>ПАСПОРТ</w:t>
      </w:r>
      <w:r w:rsidR="00686C10">
        <w:t xml:space="preserve"> </w:t>
      </w:r>
    </w:p>
    <w:p w:rsidR="00686C10" w:rsidRDefault="00686C10" w:rsidP="00686C10">
      <w:pPr>
        <w:jc w:val="center"/>
      </w:pPr>
      <w:r>
        <w:t>муниципальной программы</w:t>
      </w:r>
    </w:p>
    <w:p w:rsidR="00EB564D" w:rsidRDefault="00EB564D" w:rsidP="00686C10">
      <w:pPr>
        <w:jc w:val="center"/>
      </w:pPr>
      <w:r w:rsidRPr="00EB564D">
        <w:t>«Развитие муниципального управления на 2019 – 2025 годы»</w:t>
      </w:r>
    </w:p>
    <w:p w:rsidR="00EB564D" w:rsidRDefault="00EB564D" w:rsidP="00686C10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902"/>
      </w:tblGrid>
      <w:tr w:rsidR="00686C10" w:rsidTr="00A80B87">
        <w:trPr>
          <w:trHeight w:val="714"/>
        </w:trPr>
        <w:tc>
          <w:tcPr>
            <w:tcW w:w="3544" w:type="dxa"/>
          </w:tcPr>
          <w:p w:rsidR="00686C10" w:rsidRPr="00E6742F" w:rsidRDefault="00686C10" w:rsidP="00A80B87">
            <w:r w:rsidRPr="00E6742F">
              <w:t>Наименование муниципальной программы</w:t>
            </w:r>
          </w:p>
        </w:tc>
        <w:tc>
          <w:tcPr>
            <w:tcW w:w="6060" w:type="dxa"/>
          </w:tcPr>
          <w:p w:rsidR="00686C10" w:rsidRPr="00E6742F" w:rsidRDefault="00686C10" w:rsidP="0048572E">
            <w:r w:rsidRPr="00E6742F">
              <w:t xml:space="preserve">Развитие муниципального управления </w:t>
            </w:r>
            <w:r>
              <w:t>на 2019</w:t>
            </w:r>
            <w:r w:rsidRPr="00E6742F">
              <w:t xml:space="preserve"> – 202</w:t>
            </w:r>
            <w:r>
              <w:t>5</w:t>
            </w:r>
            <w:r w:rsidR="0048572E">
              <w:t xml:space="preserve"> годы</w:t>
            </w:r>
          </w:p>
        </w:tc>
      </w:tr>
      <w:tr w:rsidR="00686C10" w:rsidTr="00A80B87">
        <w:tc>
          <w:tcPr>
            <w:tcW w:w="3544" w:type="dxa"/>
          </w:tcPr>
          <w:p w:rsidR="00686C10" w:rsidRDefault="00686C10" w:rsidP="00A80B87">
            <w:r>
              <w:t>Дата утверждения</w:t>
            </w:r>
          </w:p>
          <w:p w:rsidR="00686C10" w:rsidRDefault="00686C10" w:rsidP="00A80B87">
            <w:r>
              <w:t>муниципальной программы</w:t>
            </w:r>
          </w:p>
          <w:p w:rsidR="00686C10" w:rsidRDefault="00686C10" w:rsidP="00A80B87">
            <w:r>
              <w:t>(наименование и номер</w:t>
            </w:r>
          </w:p>
          <w:p w:rsidR="00686C10" w:rsidRDefault="00686C10" w:rsidP="00A80B87">
            <w:r>
              <w:t>соответствующего</w:t>
            </w:r>
          </w:p>
          <w:p w:rsidR="00686C10" w:rsidRPr="00E6742F" w:rsidRDefault="00686C10" w:rsidP="00A80B87">
            <w:r>
              <w:t>нормативного правового акта)</w:t>
            </w:r>
          </w:p>
        </w:tc>
        <w:tc>
          <w:tcPr>
            <w:tcW w:w="6060" w:type="dxa"/>
          </w:tcPr>
          <w:p w:rsidR="00686C10" w:rsidRPr="00E6742F" w:rsidRDefault="00687768" w:rsidP="00687768">
            <w:r>
              <w:t xml:space="preserve">Постановление администрации города </w:t>
            </w:r>
            <w:proofErr w:type="spellStart"/>
            <w:r>
              <w:t>Мегиона</w:t>
            </w:r>
            <w:proofErr w:type="spellEnd"/>
            <w:r>
              <w:t xml:space="preserve">                                    от _____.___________ 2018 № _____ «Об утверждении муниципальной программы «</w:t>
            </w:r>
            <w:r w:rsidRPr="00EB564D">
              <w:t>Развитие муниципального управления на 2019 – 2025 годы</w:t>
            </w:r>
            <w:r>
              <w:t>»</w:t>
            </w:r>
          </w:p>
        </w:tc>
      </w:tr>
      <w:tr w:rsidR="00686C10" w:rsidTr="00A80B87">
        <w:trPr>
          <w:trHeight w:val="743"/>
        </w:trPr>
        <w:tc>
          <w:tcPr>
            <w:tcW w:w="3544" w:type="dxa"/>
          </w:tcPr>
          <w:p w:rsidR="00686C10" w:rsidRDefault="00686C10" w:rsidP="00A80B87">
            <w:r>
              <w:t>Координатор</w:t>
            </w:r>
          </w:p>
          <w:p w:rsidR="00686C10" w:rsidRDefault="00686C10" w:rsidP="00A80B87">
            <w:r>
              <w:t>муниципальной программы</w:t>
            </w:r>
          </w:p>
        </w:tc>
        <w:tc>
          <w:tcPr>
            <w:tcW w:w="6060" w:type="dxa"/>
          </w:tcPr>
          <w:p w:rsidR="00686C10" w:rsidRPr="00E6742F" w:rsidRDefault="00686C10" w:rsidP="005D6CB2">
            <w:pPr>
              <w:ind w:hanging="9"/>
              <w:jc w:val="both"/>
            </w:pPr>
            <w:r>
              <w:t xml:space="preserve">Департамент экономического развития и инвестиций администрации города </w:t>
            </w:r>
            <w:proofErr w:type="spellStart"/>
            <w:r>
              <w:t>Мегиона</w:t>
            </w:r>
            <w:proofErr w:type="spellEnd"/>
          </w:p>
        </w:tc>
      </w:tr>
      <w:tr w:rsidR="00686C10" w:rsidTr="00A80B87">
        <w:tc>
          <w:tcPr>
            <w:tcW w:w="3544" w:type="dxa"/>
          </w:tcPr>
          <w:p w:rsidR="00686C10" w:rsidRDefault="00686C10" w:rsidP="00A80B87">
            <w:r>
              <w:t>Исполнители</w:t>
            </w:r>
          </w:p>
          <w:p w:rsidR="00686C10" w:rsidRDefault="00686C10" w:rsidP="00A80B87">
            <w:r>
              <w:t>муниципальной программы</w:t>
            </w:r>
          </w:p>
        </w:tc>
        <w:tc>
          <w:tcPr>
            <w:tcW w:w="6060" w:type="dxa"/>
          </w:tcPr>
          <w:p w:rsidR="00686C10" w:rsidRDefault="00664FA1" w:rsidP="005D6C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города </w:t>
            </w:r>
            <w:proofErr w:type="spellStart"/>
            <w:r>
              <w:rPr>
                <w:color w:val="000000"/>
              </w:rPr>
              <w:t>Мегиона</w:t>
            </w:r>
            <w:proofErr w:type="spellEnd"/>
          </w:p>
          <w:p w:rsidR="00686C10" w:rsidRPr="00BB5115" w:rsidRDefault="00664FA1" w:rsidP="005D6CB2">
            <w:pPr>
              <w:ind w:hanging="9"/>
              <w:jc w:val="both"/>
              <w:rPr>
                <w:color w:val="000000"/>
              </w:rPr>
            </w:pPr>
            <w:r>
              <w:rPr>
                <w:color w:val="000000"/>
              </w:rPr>
              <w:t>МКУ «Служба обеспечения»</w:t>
            </w:r>
          </w:p>
          <w:p w:rsidR="00686C10" w:rsidRPr="00BB5115" w:rsidRDefault="00686C10" w:rsidP="005D6CB2">
            <w:pPr>
              <w:ind w:hanging="9"/>
              <w:jc w:val="both"/>
              <w:rPr>
                <w:color w:val="000000"/>
              </w:rPr>
            </w:pPr>
            <w:r w:rsidRPr="00BB5115">
              <w:rPr>
                <w:color w:val="000000"/>
              </w:rPr>
              <w:t>МКУ «Многофункциональный центр оказания муницип</w:t>
            </w:r>
            <w:r w:rsidR="00664FA1">
              <w:rPr>
                <w:color w:val="000000"/>
              </w:rPr>
              <w:t>альных и государственных услуг»</w:t>
            </w:r>
          </w:p>
          <w:p w:rsidR="00686C10" w:rsidRPr="00BB5115" w:rsidRDefault="00686C10" w:rsidP="005D6CB2">
            <w:pPr>
              <w:ind w:hanging="9"/>
              <w:jc w:val="both"/>
              <w:rPr>
                <w:color w:val="000000"/>
              </w:rPr>
            </w:pPr>
            <w:r w:rsidRPr="00BB5115">
              <w:rPr>
                <w:color w:val="000000"/>
              </w:rPr>
              <w:t>МКУ «Капитальное строительство»</w:t>
            </w:r>
          </w:p>
          <w:p w:rsidR="00686C10" w:rsidRDefault="00686C10" w:rsidP="005D6CB2">
            <w:pPr>
              <w:jc w:val="both"/>
              <w:rPr>
                <w:color w:val="000000"/>
              </w:rPr>
            </w:pPr>
            <w:r w:rsidRPr="00707D22">
              <w:rPr>
                <w:color w:val="000000"/>
              </w:rPr>
              <w:t>МКУ «Дире</w:t>
            </w:r>
            <w:r w:rsidR="00664FA1">
              <w:rPr>
                <w:color w:val="000000"/>
              </w:rPr>
              <w:t>кция по эксплуатации имущества»</w:t>
            </w:r>
          </w:p>
          <w:p w:rsidR="00686C10" w:rsidRDefault="00686C10" w:rsidP="005D6CB2">
            <w:pPr>
              <w:ind w:hanging="9"/>
              <w:jc w:val="both"/>
            </w:pPr>
            <w:r>
              <w:rPr>
                <w:color w:val="000000"/>
              </w:rPr>
              <w:t>МКУ «Централизованная бухгалтерия»</w:t>
            </w:r>
          </w:p>
        </w:tc>
      </w:tr>
      <w:tr w:rsidR="00686C10" w:rsidTr="00A80B87">
        <w:tc>
          <w:tcPr>
            <w:tcW w:w="3544" w:type="dxa"/>
          </w:tcPr>
          <w:p w:rsidR="00686C10" w:rsidRPr="00E6742F" w:rsidRDefault="00686C10" w:rsidP="00A80B87">
            <w:r w:rsidRPr="008D1A97">
              <w:t>Цели муниципальной программы</w:t>
            </w:r>
          </w:p>
        </w:tc>
        <w:tc>
          <w:tcPr>
            <w:tcW w:w="6060" w:type="dxa"/>
          </w:tcPr>
          <w:p w:rsidR="00686C10" w:rsidRDefault="00686C10" w:rsidP="005D6CB2">
            <w:pPr>
              <w:pStyle w:val="a3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A0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6C10" w:rsidRPr="000544B3" w:rsidRDefault="005D6CB2" w:rsidP="005D6CB2">
            <w:pPr>
              <w:jc w:val="both"/>
            </w:pPr>
            <w:r>
              <w:t>2. П</w:t>
            </w:r>
            <w:r w:rsidR="00686C10" w:rsidRPr="007964A0">
              <w:t>овышение качества муниципального управления</w:t>
            </w:r>
            <w:r w:rsidR="00686C10">
              <w:t>.</w:t>
            </w:r>
          </w:p>
        </w:tc>
      </w:tr>
      <w:tr w:rsidR="00686C10" w:rsidTr="00A80B87">
        <w:tc>
          <w:tcPr>
            <w:tcW w:w="3544" w:type="dxa"/>
          </w:tcPr>
          <w:p w:rsidR="00686C10" w:rsidRPr="00E6742F" w:rsidRDefault="00686C10" w:rsidP="00A80B87">
            <w:r w:rsidRPr="008D1A97">
              <w:t>Задачи муниципальной программы</w:t>
            </w:r>
          </w:p>
        </w:tc>
        <w:tc>
          <w:tcPr>
            <w:tcW w:w="6060" w:type="dxa"/>
          </w:tcPr>
          <w:p w:rsidR="00686C10" w:rsidRPr="007964A0" w:rsidRDefault="005D6CB2" w:rsidP="005D6CB2">
            <w:pPr>
              <w:jc w:val="both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1. </w:t>
            </w:r>
            <w:r w:rsidR="00686C10" w:rsidRPr="007964A0">
              <w:rPr>
                <w:rFonts w:eastAsia="Calibri"/>
                <w:szCs w:val="20"/>
                <w:lang w:eastAsia="en-US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  <w:p w:rsidR="00686C10" w:rsidRPr="007964A0" w:rsidRDefault="005D6CB2" w:rsidP="005D6CB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="00686C10" w:rsidRPr="007964A0">
              <w:rPr>
                <w:rFonts w:eastAsia="Calibri"/>
                <w:lang w:eastAsia="en-US"/>
              </w:rPr>
              <w:t>Реализация общесистемных мер по повышению доступности и качества государственных и муниципальных услуг</w:t>
            </w:r>
          </w:p>
          <w:p w:rsidR="00686C10" w:rsidRPr="00960CF6" w:rsidRDefault="005D6CB2" w:rsidP="005D6CB2">
            <w:pPr>
              <w:jc w:val="both"/>
            </w:pPr>
            <w:r>
              <w:rPr>
                <w:rFonts w:eastAsia="Calibri"/>
                <w:lang w:eastAsia="en-US"/>
              </w:rPr>
              <w:t xml:space="preserve">3. </w:t>
            </w:r>
            <w:r w:rsidR="00686C10" w:rsidRPr="00EB6B1A">
              <w:rPr>
                <w:rFonts w:eastAsia="Calibri"/>
                <w:lang w:eastAsia="en-US"/>
              </w:rPr>
              <w:t xml:space="preserve">Обеспечение исполнения функций и полномочий органов </w:t>
            </w:r>
            <w:r w:rsidR="00A93282">
              <w:rPr>
                <w:rFonts w:eastAsia="Calibri"/>
                <w:lang w:eastAsia="en-US"/>
              </w:rPr>
              <w:t>местного самоуправления</w:t>
            </w:r>
            <w:r w:rsidR="00686C10" w:rsidRPr="00EB6B1A">
              <w:rPr>
                <w:rFonts w:eastAsia="Calibri"/>
                <w:lang w:eastAsia="en-US"/>
              </w:rPr>
              <w:t>, совершенствование учета деятельности муниципальных учреждений</w:t>
            </w:r>
          </w:p>
        </w:tc>
      </w:tr>
      <w:tr w:rsidR="00686C10" w:rsidTr="00A80B87">
        <w:tc>
          <w:tcPr>
            <w:tcW w:w="3544" w:type="dxa"/>
          </w:tcPr>
          <w:p w:rsidR="00686C10" w:rsidRPr="00E6742F" w:rsidRDefault="00686C10" w:rsidP="00A80B87">
            <w:r w:rsidRPr="008D1A97">
              <w:t>Подпрограммы или основные мероприятия</w:t>
            </w:r>
          </w:p>
        </w:tc>
        <w:tc>
          <w:tcPr>
            <w:tcW w:w="6060" w:type="dxa"/>
          </w:tcPr>
          <w:p w:rsidR="00686C10" w:rsidRDefault="00686C10" w:rsidP="005D6CB2">
            <w:pPr>
              <w:jc w:val="both"/>
            </w:pPr>
            <w:r>
              <w:t>Подпрограмма 1. «Осуществление функций должностных лиц и органов администрации города в рамках собственных и переданных государственных полномочий».</w:t>
            </w:r>
          </w:p>
          <w:p w:rsidR="00686C10" w:rsidRDefault="00686C10" w:rsidP="005D6CB2">
            <w:pPr>
              <w:jc w:val="both"/>
            </w:pPr>
            <w:r>
              <w:t>Подпрограмма 2. «Повышение доступности и качества предоставляемых государственных и муниципальных услуг».</w:t>
            </w:r>
          </w:p>
          <w:p w:rsidR="00686C10" w:rsidRDefault="00686C10" w:rsidP="005D6CB2">
            <w:pPr>
              <w:jc w:val="both"/>
            </w:pPr>
            <w:r w:rsidRPr="00EB6B1A">
              <w:t xml:space="preserve">Подпрограмма 3. «Обеспечение исполнения функций и полномочий органов </w:t>
            </w:r>
            <w:r w:rsidR="003F7F00">
              <w:t>местного самоуправления</w:t>
            </w:r>
            <w:r w:rsidRPr="00EB6B1A">
              <w:t>, совершенствование учета деятельности муниципальных учреждений»</w:t>
            </w:r>
            <w:r w:rsidR="00552780">
              <w:t>.</w:t>
            </w:r>
          </w:p>
        </w:tc>
      </w:tr>
      <w:tr w:rsidR="00686C10" w:rsidTr="00A80B87">
        <w:trPr>
          <w:trHeight w:val="797"/>
        </w:trPr>
        <w:tc>
          <w:tcPr>
            <w:tcW w:w="3544" w:type="dxa"/>
          </w:tcPr>
          <w:p w:rsidR="00686C10" w:rsidRDefault="00686C10" w:rsidP="00A80B87">
            <w:r>
              <w:t>Наименование портфеля проектов, проекта, направленных в том числе на реализацию национальных проектов (программ)</w:t>
            </w:r>
          </w:p>
          <w:p w:rsidR="00686C10" w:rsidRPr="00E6742F" w:rsidRDefault="00686C10" w:rsidP="00A80B87">
            <w:r>
              <w:t>Российской Федерации</w:t>
            </w:r>
          </w:p>
        </w:tc>
        <w:tc>
          <w:tcPr>
            <w:tcW w:w="6060" w:type="dxa"/>
          </w:tcPr>
          <w:p w:rsidR="00686C10" w:rsidRPr="005D6CB2" w:rsidRDefault="00686C10" w:rsidP="005D6CB2">
            <w:pPr>
              <w:tabs>
                <w:tab w:val="left" w:pos="601"/>
              </w:tabs>
              <w:jc w:val="both"/>
            </w:pPr>
            <w:r w:rsidRPr="005D6CB2">
              <w:t>1. Портфель проектов ПП-001-03 «Получение разрешения на строительство и территориальное планирование».</w:t>
            </w:r>
          </w:p>
          <w:p w:rsidR="00686C10" w:rsidRPr="005D6CB2" w:rsidRDefault="00686C10" w:rsidP="005D6CB2">
            <w:pPr>
              <w:tabs>
                <w:tab w:val="left" w:pos="526"/>
              </w:tabs>
              <w:jc w:val="both"/>
            </w:pPr>
            <w:r w:rsidRPr="005D6CB2">
              <w:t>2. Совершенствование и внедрение положений регионального инвестиционного стандарта.</w:t>
            </w:r>
          </w:p>
        </w:tc>
      </w:tr>
      <w:tr w:rsidR="00686C10" w:rsidTr="00A80B87">
        <w:trPr>
          <w:trHeight w:val="797"/>
        </w:trPr>
        <w:tc>
          <w:tcPr>
            <w:tcW w:w="3544" w:type="dxa"/>
          </w:tcPr>
          <w:p w:rsidR="00686C10" w:rsidRDefault="00686C10" w:rsidP="00A80B87">
            <w:r>
              <w:lastRenderedPageBreak/>
              <w:t>Целевые показатели</w:t>
            </w:r>
          </w:p>
          <w:p w:rsidR="00686C10" w:rsidRPr="00E6742F" w:rsidRDefault="00686C10" w:rsidP="00A80B87">
            <w: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86C10" w:rsidRPr="005D6CB2" w:rsidRDefault="005D6CB2" w:rsidP="005D6CB2">
            <w:pPr>
              <w:tabs>
                <w:tab w:val="left" w:pos="601"/>
              </w:tabs>
              <w:jc w:val="both"/>
            </w:pPr>
            <w:r>
              <w:t xml:space="preserve">1. </w:t>
            </w:r>
            <w:r w:rsidR="00686C10" w:rsidRPr="005D6CB2">
              <w:t>Уровень удовлетворенности населения деятельностью органов администрации города.</w:t>
            </w:r>
          </w:p>
          <w:p w:rsidR="00686C10" w:rsidRPr="005D6CB2" w:rsidRDefault="00686C10" w:rsidP="005D6C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0"/>
              <w:jc w:val="both"/>
            </w:pPr>
            <w:r w:rsidRPr="005D6CB2">
              <w:t xml:space="preserve">Наличие актуализированной стратегии социально-экономического развития городского округа город </w:t>
            </w:r>
            <w:proofErr w:type="spellStart"/>
            <w:r w:rsidRPr="005D6CB2">
              <w:t>Мегион</w:t>
            </w:r>
            <w:proofErr w:type="spellEnd"/>
            <w:r w:rsidRPr="005D6CB2">
              <w:t>.</w:t>
            </w:r>
          </w:p>
          <w:p w:rsidR="00686C10" w:rsidRPr="005D6CB2" w:rsidRDefault="00686C10" w:rsidP="005D6C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0"/>
              <w:jc w:val="both"/>
            </w:pPr>
            <w:r w:rsidRPr="005D6CB2">
              <w:t xml:space="preserve">Наличие Плана мероприятий по реализации Стратегии социально-экономического развития городского округа город </w:t>
            </w:r>
            <w:proofErr w:type="spellStart"/>
            <w:r w:rsidRPr="005D6CB2">
              <w:t>Мегион</w:t>
            </w:r>
            <w:proofErr w:type="spellEnd"/>
            <w:r w:rsidRPr="005D6CB2">
              <w:t>.</w:t>
            </w:r>
          </w:p>
          <w:p w:rsidR="00686C10" w:rsidRPr="005D6CB2" w:rsidRDefault="00686C10" w:rsidP="005D6C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0"/>
              <w:jc w:val="both"/>
            </w:pPr>
            <w:r w:rsidRPr="005D6CB2">
              <w:t>Место в ежегодном рейтинге муниципальных образований автономного округа по обеспечению благоприятного инвестиционного климата и содействию развитию конкуренции.</w:t>
            </w:r>
          </w:p>
          <w:p w:rsidR="00686C10" w:rsidRPr="005D6CB2" w:rsidRDefault="00686C10" w:rsidP="005D6CB2">
            <w:pPr>
              <w:numPr>
                <w:ilvl w:val="0"/>
                <w:numId w:val="3"/>
              </w:numPr>
              <w:tabs>
                <w:tab w:val="left" w:pos="601"/>
              </w:tabs>
              <w:ind w:left="0" w:hanging="9"/>
              <w:jc w:val="both"/>
            </w:pPr>
            <w:r w:rsidRPr="005D6CB2">
              <w:t>Среднее время ожидания в очереди при обращении заявителя в МФЦ для получения государственных (муниципальных) услуг.</w:t>
            </w:r>
          </w:p>
          <w:p w:rsidR="00686C10" w:rsidRPr="005D6CB2" w:rsidRDefault="00686C10" w:rsidP="005D6C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0"/>
              <w:jc w:val="both"/>
            </w:pPr>
            <w:r w:rsidRPr="005D6CB2">
              <w:t>Уровень удовлетворенности качеством предоставления государственных и муниципальных услуг (% от числа опрошенных).</w:t>
            </w:r>
          </w:p>
          <w:p w:rsidR="00686C10" w:rsidRPr="005D6CB2" w:rsidRDefault="00686C10" w:rsidP="005D6CB2">
            <w:pPr>
              <w:numPr>
                <w:ilvl w:val="0"/>
                <w:numId w:val="3"/>
              </w:numPr>
              <w:tabs>
                <w:tab w:val="left" w:pos="601"/>
              </w:tabs>
              <w:ind w:left="0" w:hanging="9"/>
              <w:jc w:val="both"/>
            </w:pPr>
            <w:r w:rsidRPr="005D6CB2">
              <w:t>Доля жителей, имеющих доступ к получению государственных и муниципальных услуг по принципу "одного окна", в том числе в многофункциональных центрах предоставления государственных услуг.</w:t>
            </w:r>
          </w:p>
          <w:p w:rsidR="00686C10" w:rsidRPr="005D6CB2" w:rsidRDefault="00686C10" w:rsidP="005D6CB2">
            <w:pPr>
              <w:numPr>
                <w:ilvl w:val="0"/>
                <w:numId w:val="3"/>
              </w:numPr>
              <w:tabs>
                <w:tab w:val="left" w:pos="601"/>
              </w:tabs>
              <w:ind w:left="0" w:hanging="9"/>
              <w:jc w:val="both"/>
            </w:pPr>
            <w:r w:rsidRPr="005D6CB2">
              <w:t>Сокращение затрат на содержание работников органов администрации города по расходам на услуги связи и канцелярские товары (бумагу офисную).</w:t>
            </w:r>
          </w:p>
          <w:p w:rsidR="00686C10" w:rsidRPr="005D6CB2" w:rsidRDefault="00686C10" w:rsidP="005D6C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0"/>
              <w:jc w:val="both"/>
            </w:pPr>
            <w:r w:rsidRPr="005D6CB2"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Югры).</w:t>
            </w:r>
          </w:p>
          <w:p w:rsidR="00686C10" w:rsidRPr="005D6CB2" w:rsidRDefault="00686C10" w:rsidP="005D6CB2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0"/>
              <w:jc w:val="both"/>
            </w:pPr>
            <w:r w:rsidRPr="005D6CB2">
              <w:t>Отсутствие административных штрафов на руководителей обслуживаемых учреждений, за несвоевременное составление и предоставление бухгалтерской, бюджетной, налоговой, статистической отчетности.</w:t>
            </w:r>
          </w:p>
        </w:tc>
      </w:tr>
      <w:tr w:rsidR="00686C10" w:rsidTr="00A80B87">
        <w:trPr>
          <w:trHeight w:val="677"/>
        </w:trPr>
        <w:tc>
          <w:tcPr>
            <w:tcW w:w="3544" w:type="dxa"/>
          </w:tcPr>
          <w:p w:rsidR="00686C10" w:rsidRDefault="00686C10" w:rsidP="00A80B87">
            <w:r>
              <w:t>Сроки реализации</w:t>
            </w:r>
          </w:p>
          <w:p w:rsidR="00686C10" w:rsidRPr="00E6742F" w:rsidRDefault="00686C10" w:rsidP="00A80B87">
            <w:r>
              <w:t>муниципальной программы</w:t>
            </w:r>
          </w:p>
        </w:tc>
        <w:tc>
          <w:tcPr>
            <w:tcW w:w="6060" w:type="dxa"/>
          </w:tcPr>
          <w:p w:rsidR="00686C10" w:rsidRPr="00836393" w:rsidRDefault="00686C10" w:rsidP="00A80B87">
            <w:pPr>
              <w:jc w:val="both"/>
            </w:pPr>
            <w:r w:rsidRPr="00823C6A">
              <w:t>на 2019 - 2025 годы</w:t>
            </w:r>
            <w:r>
              <w:t>.</w:t>
            </w:r>
          </w:p>
        </w:tc>
      </w:tr>
      <w:tr w:rsidR="00686C10" w:rsidTr="00A80B87">
        <w:tc>
          <w:tcPr>
            <w:tcW w:w="3544" w:type="dxa"/>
          </w:tcPr>
          <w:p w:rsidR="00686C10" w:rsidRDefault="00686C10" w:rsidP="00A80B87">
            <w:r>
              <w:t>Параметры финансового обеспечения</w:t>
            </w:r>
          </w:p>
          <w:p w:rsidR="00686C10" w:rsidRPr="00E6742F" w:rsidRDefault="00686C10" w:rsidP="00A80B87">
            <w:r>
              <w:t>муниципальной программы</w:t>
            </w:r>
          </w:p>
        </w:tc>
        <w:tc>
          <w:tcPr>
            <w:tcW w:w="6060" w:type="dxa"/>
          </w:tcPr>
          <w:p w:rsidR="00686C10" w:rsidRDefault="00591B08" w:rsidP="00A80B87">
            <w:pPr>
              <w:jc w:val="both"/>
            </w:pPr>
            <w:r>
              <w:t>О</w:t>
            </w:r>
            <w:r w:rsidRPr="00332AEF">
              <w:t>бъем финанс</w:t>
            </w:r>
            <w:r>
              <w:t>ового обеспечения</w:t>
            </w:r>
            <w:r w:rsidRPr="00332AEF">
              <w:t xml:space="preserve"> муниципальной программы составляет</w:t>
            </w:r>
            <w:r>
              <w:t xml:space="preserve"> </w:t>
            </w:r>
            <w:r w:rsidR="00DC558E">
              <w:t>3 305 449,7</w:t>
            </w:r>
            <w:r w:rsidR="00686C10" w:rsidRPr="0096465B">
              <w:t xml:space="preserve"> тыс. рублей:</w:t>
            </w:r>
          </w:p>
          <w:p w:rsidR="00DC558E" w:rsidRPr="00DC558E" w:rsidRDefault="00DC558E" w:rsidP="00DC5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DC558E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489 781,0</w:t>
            </w:r>
            <w:r w:rsidRPr="00DC558E">
              <w:rPr>
                <w:rFonts w:eastAsia="Calibri"/>
                <w:lang w:eastAsia="en-US"/>
              </w:rPr>
              <w:t>тыс.руб.;</w:t>
            </w:r>
          </w:p>
          <w:p w:rsidR="00DC558E" w:rsidRPr="00DC558E" w:rsidRDefault="00DC558E" w:rsidP="00DC5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DC558E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 xml:space="preserve">2 815 668,7 </w:t>
            </w:r>
            <w:proofErr w:type="spellStart"/>
            <w:r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Pr="00DC558E">
              <w:rPr>
                <w:rFonts w:eastAsia="Calibri"/>
                <w:lang w:eastAsia="en-US"/>
              </w:rPr>
              <w:t>.</w:t>
            </w:r>
          </w:p>
          <w:p w:rsidR="00DC558E" w:rsidRPr="00DC558E" w:rsidRDefault="00DC558E" w:rsidP="00DC558E">
            <w:pPr>
              <w:rPr>
                <w:rFonts w:eastAsia="Calibri"/>
                <w:lang w:eastAsia="en-US"/>
              </w:rPr>
            </w:pPr>
            <w:r w:rsidRPr="00DC558E">
              <w:rPr>
                <w:rFonts w:eastAsia="Calibri"/>
                <w:lang w:eastAsia="en-US"/>
              </w:rPr>
              <w:t xml:space="preserve">2019 – </w:t>
            </w:r>
            <w:r>
              <w:rPr>
                <w:rFonts w:eastAsia="Calibri"/>
                <w:lang w:eastAsia="en-US"/>
              </w:rPr>
              <w:t>486 009,5</w:t>
            </w:r>
            <w:r w:rsidRPr="00DC558E">
              <w:rPr>
                <w:rFonts w:eastAsia="Calibri"/>
                <w:lang w:eastAsia="en-US"/>
              </w:rPr>
              <w:t xml:space="preserve"> тыс. руб.:</w:t>
            </w:r>
          </w:p>
          <w:p w:rsidR="00DC558E" w:rsidRPr="00DC558E" w:rsidRDefault="00DC558E" w:rsidP="00DC5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DC558E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74 353,0</w:t>
            </w:r>
            <w:r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Pr="00DC558E">
              <w:rPr>
                <w:rFonts w:eastAsia="Calibri"/>
                <w:lang w:eastAsia="en-US"/>
              </w:rPr>
              <w:t>.;</w:t>
            </w:r>
          </w:p>
          <w:p w:rsidR="00DC558E" w:rsidRPr="00DC558E" w:rsidRDefault="00DC558E" w:rsidP="00DC5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DC558E">
              <w:rPr>
                <w:rFonts w:eastAsia="Calibri"/>
                <w:lang w:eastAsia="en-US"/>
              </w:rPr>
              <w:t xml:space="preserve">местный бюджет – </w:t>
            </w:r>
            <w:r>
              <w:rPr>
                <w:rFonts w:eastAsia="Calibri"/>
                <w:lang w:eastAsia="en-US"/>
              </w:rPr>
              <w:t>411 656,5</w:t>
            </w:r>
            <w:r w:rsidR="00157F1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57F15">
              <w:rPr>
                <w:rFonts w:eastAsia="Calibri"/>
                <w:lang w:eastAsia="en-US"/>
              </w:rPr>
              <w:t>тыс.руб</w:t>
            </w:r>
            <w:proofErr w:type="spellEnd"/>
            <w:r w:rsidR="00157F15">
              <w:rPr>
                <w:rFonts w:eastAsia="Calibri"/>
                <w:lang w:eastAsia="en-US"/>
              </w:rPr>
              <w:t>.</w:t>
            </w:r>
          </w:p>
          <w:p w:rsidR="00DC558E" w:rsidRPr="00DC558E" w:rsidRDefault="00DC558E" w:rsidP="00DC558E">
            <w:pPr>
              <w:rPr>
                <w:rFonts w:eastAsia="Calibri"/>
                <w:lang w:eastAsia="en-US"/>
              </w:rPr>
            </w:pPr>
            <w:r w:rsidRPr="00DC558E">
              <w:rPr>
                <w:rFonts w:eastAsia="Calibri"/>
                <w:lang w:eastAsia="en-US"/>
              </w:rPr>
              <w:t xml:space="preserve">2020 – </w:t>
            </w:r>
            <w:r>
              <w:rPr>
                <w:rFonts w:eastAsia="Calibri"/>
                <w:lang w:eastAsia="en-US"/>
              </w:rPr>
              <w:t>470 545,7</w:t>
            </w:r>
            <w:r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Pr="00DC558E">
              <w:rPr>
                <w:rFonts w:eastAsia="Calibri"/>
                <w:lang w:eastAsia="en-US"/>
              </w:rPr>
              <w:t>.</w:t>
            </w:r>
            <w:r w:rsidR="00157F15">
              <w:rPr>
                <w:rFonts w:eastAsia="Calibri"/>
                <w:lang w:eastAsia="en-US"/>
              </w:rPr>
              <w:t>:</w:t>
            </w:r>
          </w:p>
          <w:p w:rsidR="00DC558E" w:rsidRPr="00DC558E" w:rsidRDefault="00DC558E" w:rsidP="00DC5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DC558E">
              <w:rPr>
                <w:rFonts w:eastAsia="Calibri"/>
                <w:lang w:eastAsia="en-US"/>
              </w:rPr>
              <w:t>бюджет автономного округа –</w:t>
            </w:r>
            <w:r w:rsidR="007B4E61">
              <w:rPr>
                <w:rFonts w:eastAsia="Calibri"/>
                <w:lang w:eastAsia="en-US"/>
              </w:rPr>
              <w:t xml:space="preserve"> 69 877,0</w:t>
            </w:r>
            <w:r w:rsidR="007B4E61"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Pr="00DC558E">
              <w:rPr>
                <w:rFonts w:eastAsia="Calibri"/>
                <w:lang w:eastAsia="en-US"/>
              </w:rPr>
              <w:t>.;</w:t>
            </w:r>
          </w:p>
          <w:p w:rsidR="00DC558E" w:rsidRPr="00DC558E" w:rsidRDefault="00DC558E" w:rsidP="00DC5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DC558E">
              <w:rPr>
                <w:rFonts w:eastAsia="Calibri"/>
                <w:lang w:eastAsia="en-US"/>
              </w:rPr>
              <w:t>местный бюджет –</w:t>
            </w:r>
            <w:r w:rsidR="007B4E61">
              <w:rPr>
                <w:rFonts w:eastAsia="Calibri"/>
                <w:lang w:eastAsia="en-US"/>
              </w:rPr>
              <w:t xml:space="preserve"> 400 668,7</w:t>
            </w:r>
            <w:r w:rsidR="007B4E61"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57F15">
              <w:rPr>
                <w:rFonts w:eastAsia="Calibri"/>
                <w:lang w:eastAsia="en-US"/>
              </w:rPr>
              <w:t>тыс.руб</w:t>
            </w:r>
            <w:proofErr w:type="spellEnd"/>
            <w:r w:rsidR="00157F15">
              <w:rPr>
                <w:rFonts w:eastAsia="Calibri"/>
                <w:lang w:eastAsia="en-US"/>
              </w:rPr>
              <w:t>.</w:t>
            </w:r>
          </w:p>
          <w:p w:rsidR="00DC558E" w:rsidRPr="00DC558E" w:rsidRDefault="00DC558E" w:rsidP="00DC558E">
            <w:pPr>
              <w:rPr>
                <w:rFonts w:eastAsia="Calibri"/>
                <w:lang w:eastAsia="en-US"/>
              </w:rPr>
            </w:pPr>
            <w:r w:rsidRPr="00DC558E">
              <w:rPr>
                <w:rFonts w:eastAsia="Calibri"/>
                <w:lang w:eastAsia="en-US"/>
              </w:rPr>
              <w:t xml:space="preserve">2021 – </w:t>
            </w:r>
            <w:r>
              <w:rPr>
                <w:rFonts w:eastAsia="Calibri"/>
                <w:lang w:eastAsia="en-US"/>
              </w:rPr>
              <w:t>469 778,9</w:t>
            </w:r>
            <w:r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Pr="00DC558E">
              <w:rPr>
                <w:rFonts w:eastAsia="Calibri"/>
                <w:lang w:eastAsia="en-US"/>
              </w:rPr>
              <w:t>.</w:t>
            </w:r>
            <w:r w:rsidR="00157F15">
              <w:rPr>
                <w:rFonts w:eastAsia="Calibri"/>
                <w:lang w:eastAsia="en-US"/>
              </w:rPr>
              <w:t>:</w:t>
            </w:r>
          </w:p>
          <w:p w:rsidR="00DC558E" w:rsidRPr="00DC558E" w:rsidRDefault="00DC558E" w:rsidP="00DC558E">
            <w:pPr>
              <w:tabs>
                <w:tab w:val="left" w:pos="72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DC558E">
              <w:rPr>
                <w:rFonts w:eastAsia="Calibri"/>
                <w:lang w:eastAsia="en-US"/>
              </w:rPr>
              <w:t xml:space="preserve">бюджет автономного округа – </w:t>
            </w:r>
            <w:r w:rsidR="007B4E61">
              <w:rPr>
                <w:rFonts w:eastAsia="Calibri"/>
                <w:lang w:eastAsia="en-US"/>
              </w:rPr>
              <w:t>69 110,2</w:t>
            </w:r>
            <w:r w:rsidR="007B4E61"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Pr="00DC558E">
              <w:rPr>
                <w:rFonts w:eastAsia="Calibri"/>
                <w:lang w:eastAsia="en-US"/>
              </w:rPr>
              <w:t>.;</w:t>
            </w:r>
          </w:p>
          <w:p w:rsidR="00DC558E" w:rsidRPr="00DC558E" w:rsidRDefault="00DC558E" w:rsidP="00DC558E">
            <w:pPr>
              <w:tabs>
                <w:tab w:val="left" w:pos="726"/>
              </w:tabs>
              <w:rPr>
                <w:rFonts w:eastAsia="Calibri"/>
                <w:lang w:eastAsia="en-US"/>
              </w:rPr>
            </w:pPr>
            <w:r w:rsidRPr="00DC558E">
              <w:rPr>
                <w:rFonts w:eastAsia="Calibri"/>
                <w:lang w:eastAsia="en-US"/>
              </w:rPr>
              <w:t xml:space="preserve">         местный бюджет –</w:t>
            </w:r>
            <w:r w:rsidR="007B4E61">
              <w:rPr>
                <w:rFonts w:eastAsia="Calibri"/>
                <w:lang w:eastAsia="en-US"/>
              </w:rPr>
              <w:t xml:space="preserve"> 400 668,7</w:t>
            </w:r>
            <w:r w:rsidR="007B4E61"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57F15">
              <w:rPr>
                <w:rFonts w:eastAsia="Calibri"/>
                <w:lang w:eastAsia="en-US"/>
              </w:rPr>
              <w:t>тыс.руб</w:t>
            </w:r>
            <w:proofErr w:type="spellEnd"/>
            <w:r w:rsidR="00157F15">
              <w:rPr>
                <w:rFonts w:eastAsia="Calibri"/>
                <w:lang w:eastAsia="en-US"/>
              </w:rPr>
              <w:t>.</w:t>
            </w:r>
          </w:p>
          <w:p w:rsidR="007B4E61" w:rsidRPr="00DC558E" w:rsidRDefault="00DC558E" w:rsidP="007B4E61">
            <w:pPr>
              <w:rPr>
                <w:rFonts w:eastAsia="Calibri"/>
                <w:lang w:eastAsia="en-US"/>
              </w:rPr>
            </w:pPr>
            <w:r w:rsidRPr="00DC558E">
              <w:rPr>
                <w:rFonts w:eastAsia="Calibri"/>
                <w:lang w:eastAsia="en-US"/>
              </w:rPr>
              <w:t xml:space="preserve">2022 – </w:t>
            </w:r>
            <w:r w:rsidR="007B4E61">
              <w:rPr>
                <w:rFonts w:eastAsia="Calibri"/>
                <w:lang w:eastAsia="en-US"/>
              </w:rPr>
              <w:t>469 778,9</w:t>
            </w:r>
            <w:r w:rsidR="007B4E61"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B4E61"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="007B4E61" w:rsidRPr="00DC558E">
              <w:rPr>
                <w:rFonts w:eastAsia="Calibri"/>
                <w:lang w:eastAsia="en-US"/>
              </w:rPr>
              <w:t>.</w:t>
            </w:r>
            <w:r w:rsidR="00157F15">
              <w:rPr>
                <w:rFonts w:eastAsia="Calibri"/>
                <w:lang w:eastAsia="en-US"/>
              </w:rPr>
              <w:t>:</w:t>
            </w:r>
          </w:p>
          <w:p w:rsidR="007B4E61" w:rsidRPr="00DC558E" w:rsidRDefault="007B4E61" w:rsidP="007B4E61">
            <w:pPr>
              <w:tabs>
                <w:tab w:val="left" w:pos="72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DC558E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69 110,2</w:t>
            </w:r>
            <w:r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Pr="00DC558E">
              <w:rPr>
                <w:rFonts w:eastAsia="Calibri"/>
                <w:lang w:eastAsia="en-US"/>
              </w:rPr>
              <w:t>.;</w:t>
            </w:r>
          </w:p>
          <w:p w:rsidR="007B4E61" w:rsidRPr="00DC558E" w:rsidRDefault="007B4E61" w:rsidP="007B4E61">
            <w:pPr>
              <w:tabs>
                <w:tab w:val="left" w:pos="726"/>
              </w:tabs>
              <w:rPr>
                <w:rFonts w:eastAsia="Calibri"/>
                <w:lang w:eastAsia="en-US"/>
              </w:rPr>
            </w:pPr>
            <w:r w:rsidRPr="00DC558E">
              <w:rPr>
                <w:rFonts w:eastAsia="Calibri"/>
                <w:lang w:eastAsia="en-US"/>
              </w:rPr>
              <w:t xml:space="preserve">         местный бюджет –</w:t>
            </w:r>
            <w:r>
              <w:rPr>
                <w:rFonts w:eastAsia="Calibri"/>
                <w:lang w:eastAsia="en-US"/>
              </w:rPr>
              <w:t xml:space="preserve"> 400 668,7</w:t>
            </w:r>
            <w:r w:rsidR="00157F1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57F15">
              <w:rPr>
                <w:rFonts w:eastAsia="Calibri"/>
                <w:lang w:eastAsia="en-US"/>
              </w:rPr>
              <w:t>тыс.руб</w:t>
            </w:r>
            <w:proofErr w:type="spellEnd"/>
            <w:r w:rsidR="00157F15">
              <w:rPr>
                <w:rFonts w:eastAsia="Calibri"/>
                <w:lang w:eastAsia="en-US"/>
              </w:rPr>
              <w:t>.</w:t>
            </w:r>
          </w:p>
          <w:p w:rsidR="007B4E61" w:rsidRPr="00DC558E" w:rsidRDefault="00DC558E" w:rsidP="007B4E61">
            <w:pPr>
              <w:rPr>
                <w:rFonts w:eastAsia="Calibri"/>
                <w:lang w:eastAsia="en-US"/>
              </w:rPr>
            </w:pPr>
            <w:r w:rsidRPr="00DC558E">
              <w:rPr>
                <w:rFonts w:eastAsia="Calibri"/>
                <w:lang w:eastAsia="en-US"/>
              </w:rPr>
              <w:t xml:space="preserve">2023 – </w:t>
            </w:r>
            <w:r w:rsidR="007B4E61">
              <w:rPr>
                <w:rFonts w:eastAsia="Calibri"/>
                <w:lang w:eastAsia="en-US"/>
              </w:rPr>
              <w:t>469 778,9</w:t>
            </w:r>
            <w:r w:rsidR="007B4E61"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B4E61"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="007B4E61" w:rsidRPr="00DC558E">
              <w:rPr>
                <w:rFonts w:eastAsia="Calibri"/>
                <w:lang w:eastAsia="en-US"/>
              </w:rPr>
              <w:t>.</w:t>
            </w:r>
            <w:r w:rsidR="00157F15">
              <w:rPr>
                <w:rFonts w:eastAsia="Calibri"/>
                <w:lang w:eastAsia="en-US"/>
              </w:rPr>
              <w:t>:</w:t>
            </w:r>
          </w:p>
          <w:p w:rsidR="007B4E61" w:rsidRPr="00DC558E" w:rsidRDefault="007B4E61" w:rsidP="007B4E61">
            <w:pPr>
              <w:tabs>
                <w:tab w:val="left" w:pos="72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      </w:t>
            </w:r>
            <w:r w:rsidRPr="00DC558E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69 110,2</w:t>
            </w:r>
            <w:r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Pr="00DC558E">
              <w:rPr>
                <w:rFonts w:eastAsia="Calibri"/>
                <w:lang w:eastAsia="en-US"/>
              </w:rPr>
              <w:t>.;</w:t>
            </w:r>
          </w:p>
          <w:p w:rsidR="007B4E61" w:rsidRPr="00DC558E" w:rsidRDefault="007B4E61" w:rsidP="007B4E61">
            <w:pPr>
              <w:tabs>
                <w:tab w:val="left" w:pos="726"/>
              </w:tabs>
              <w:rPr>
                <w:rFonts w:eastAsia="Calibri"/>
                <w:lang w:eastAsia="en-US"/>
              </w:rPr>
            </w:pPr>
            <w:r w:rsidRPr="00DC558E">
              <w:rPr>
                <w:rFonts w:eastAsia="Calibri"/>
                <w:lang w:eastAsia="en-US"/>
              </w:rPr>
              <w:t xml:space="preserve">         местный бюджет –</w:t>
            </w:r>
            <w:r>
              <w:rPr>
                <w:rFonts w:eastAsia="Calibri"/>
                <w:lang w:eastAsia="en-US"/>
              </w:rPr>
              <w:t xml:space="preserve"> 400 668,7</w:t>
            </w:r>
            <w:r w:rsidR="00157F1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57F15">
              <w:rPr>
                <w:rFonts w:eastAsia="Calibri"/>
                <w:lang w:eastAsia="en-US"/>
              </w:rPr>
              <w:t>тыс.руб</w:t>
            </w:r>
            <w:proofErr w:type="spellEnd"/>
            <w:r w:rsidR="00157F15">
              <w:rPr>
                <w:rFonts w:eastAsia="Calibri"/>
                <w:lang w:eastAsia="en-US"/>
              </w:rPr>
              <w:t>.</w:t>
            </w:r>
          </w:p>
          <w:p w:rsidR="007B4E61" w:rsidRPr="00DC558E" w:rsidRDefault="00DC558E" w:rsidP="007B4E61">
            <w:pPr>
              <w:rPr>
                <w:rFonts w:eastAsia="Calibri"/>
                <w:lang w:eastAsia="en-US"/>
              </w:rPr>
            </w:pPr>
            <w:r w:rsidRPr="00DC558E">
              <w:rPr>
                <w:rFonts w:eastAsia="Calibri"/>
                <w:lang w:eastAsia="en-US"/>
              </w:rPr>
              <w:t xml:space="preserve">2024 – </w:t>
            </w:r>
            <w:r w:rsidR="007B4E61">
              <w:rPr>
                <w:rFonts w:eastAsia="Calibri"/>
                <w:lang w:eastAsia="en-US"/>
              </w:rPr>
              <w:t>469 778,9</w:t>
            </w:r>
            <w:r w:rsidR="007B4E61"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B4E61"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="007B4E61" w:rsidRPr="00DC558E">
              <w:rPr>
                <w:rFonts w:eastAsia="Calibri"/>
                <w:lang w:eastAsia="en-US"/>
              </w:rPr>
              <w:t>.</w:t>
            </w:r>
            <w:r w:rsidR="00157F15">
              <w:rPr>
                <w:rFonts w:eastAsia="Calibri"/>
                <w:lang w:eastAsia="en-US"/>
              </w:rPr>
              <w:t>:</w:t>
            </w:r>
          </w:p>
          <w:p w:rsidR="007B4E61" w:rsidRPr="00DC558E" w:rsidRDefault="007B4E61" w:rsidP="007B4E61">
            <w:pPr>
              <w:tabs>
                <w:tab w:val="left" w:pos="72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DC558E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69 110,2</w:t>
            </w:r>
            <w:r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Pr="00DC558E">
              <w:rPr>
                <w:rFonts w:eastAsia="Calibri"/>
                <w:lang w:eastAsia="en-US"/>
              </w:rPr>
              <w:t>.;</w:t>
            </w:r>
          </w:p>
          <w:p w:rsidR="007B4E61" w:rsidRPr="00DC558E" w:rsidRDefault="007B4E61" w:rsidP="007B4E61">
            <w:pPr>
              <w:tabs>
                <w:tab w:val="left" w:pos="726"/>
              </w:tabs>
              <w:rPr>
                <w:rFonts w:eastAsia="Calibri"/>
                <w:lang w:eastAsia="en-US"/>
              </w:rPr>
            </w:pPr>
            <w:r w:rsidRPr="00DC558E">
              <w:rPr>
                <w:rFonts w:eastAsia="Calibri"/>
                <w:lang w:eastAsia="en-US"/>
              </w:rPr>
              <w:t xml:space="preserve">         местный бюджет –</w:t>
            </w:r>
            <w:r>
              <w:rPr>
                <w:rFonts w:eastAsia="Calibri"/>
                <w:lang w:eastAsia="en-US"/>
              </w:rPr>
              <w:t xml:space="preserve"> 400 668,7</w:t>
            </w:r>
            <w:r w:rsidR="00157F1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57F15">
              <w:rPr>
                <w:rFonts w:eastAsia="Calibri"/>
                <w:lang w:eastAsia="en-US"/>
              </w:rPr>
              <w:t>тыс.руб</w:t>
            </w:r>
            <w:proofErr w:type="spellEnd"/>
            <w:r w:rsidR="00157F15">
              <w:rPr>
                <w:rFonts w:eastAsia="Calibri"/>
                <w:lang w:eastAsia="en-US"/>
              </w:rPr>
              <w:t>.</w:t>
            </w:r>
          </w:p>
          <w:p w:rsidR="007B4E61" w:rsidRPr="00DC558E" w:rsidRDefault="00DC558E" w:rsidP="007B4E61">
            <w:pPr>
              <w:rPr>
                <w:rFonts w:eastAsia="Calibri"/>
                <w:lang w:eastAsia="en-US"/>
              </w:rPr>
            </w:pPr>
            <w:r w:rsidRPr="00DC558E">
              <w:rPr>
                <w:rFonts w:eastAsia="Calibri"/>
                <w:lang w:eastAsia="en-US"/>
              </w:rPr>
              <w:t xml:space="preserve">2025 – </w:t>
            </w:r>
            <w:r w:rsidR="007B4E61">
              <w:rPr>
                <w:rFonts w:eastAsia="Calibri"/>
                <w:lang w:eastAsia="en-US"/>
              </w:rPr>
              <w:t>469 778,9</w:t>
            </w:r>
            <w:r w:rsidR="007B4E61"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B4E61"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="007B4E61" w:rsidRPr="00DC558E">
              <w:rPr>
                <w:rFonts w:eastAsia="Calibri"/>
                <w:lang w:eastAsia="en-US"/>
              </w:rPr>
              <w:t>.</w:t>
            </w:r>
            <w:r w:rsidR="00157F15">
              <w:rPr>
                <w:rFonts w:eastAsia="Calibri"/>
                <w:lang w:eastAsia="en-US"/>
              </w:rPr>
              <w:t>:</w:t>
            </w:r>
            <w:bookmarkStart w:id="0" w:name="_GoBack"/>
            <w:bookmarkEnd w:id="0"/>
          </w:p>
          <w:p w:rsidR="007B4E61" w:rsidRPr="00DC558E" w:rsidRDefault="007B4E61" w:rsidP="007B4E61">
            <w:pPr>
              <w:tabs>
                <w:tab w:val="left" w:pos="72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DC558E">
              <w:rPr>
                <w:rFonts w:eastAsia="Calibri"/>
                <w:lang w:eastAsia="en-US"/>
              </w:rPr>
              <w:t xml:space="preserve">бюджет автономного округа – </w:t>
            </w:r>
            <w:r>
              <w:rPr>
                <w:rFonts w:eastAsia="Calibri"/>
                <w:lang w:eastAsia="en-US"/>
              </w:rPr>
              <w:t>69 110,2</w:t>
            </w:r>
            <w:r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C558E">
              <w:rPr>
                <w:rFonts w:eastAsia="Calibri"/>
                <w:lang w:eastAsia="en-US"/>
              </w:rPr>
              <w:t>тыс.руб</w:t>
            </w:r>
            <w:proofErr w:type="spellEnd"/>
            <w:r w:rsidRPr="00DC558E">
              <w:rPr>
                <w:rFonts w:eastAsia="Calibri"/>
                <w:lang w:eastAsia="en-US"/>
              </w:rPr>
              <w:t>.;</w:t>
            </w:r>
          </w:p>
          <w:p w:rsidR="007B4E61" w:rsidRPr="00DC558E" w:rsidRDefault="007B4E61" w:rsidP="007B4E61">
            <w:pPr>
              <w:tabs>
                <w:tab w:val="left" w:pos="726"/>
              </w:tabs>
              <w:rPr>
                <w:rFonts w:eastAsia="Calibri"/>
                <w:lang w:eastAsia="en-US"/>
              </w:rPr>
            </w:pPr>
            <w:r w:rsidRPr="00DC558E">
              <w:rPr>
                <w:rFonts w:eastAsia="Calibri"/>
                <w:lang w:eastAsia="en-US"/>
              </w:rPr>
              <w:t xml:space="preserve">         местный бюджет –</w:t>
            </w:r>
            <w:r>
              <w:rPr>
                <w:rFonts w:eastAsia="Calibri"/>
                <w:lang w:eastAsia="en-US"/>
              </w:rPr>
              <w:t xml:space="preserve"> 400 668,7</w:t>
            </w:r>
            <w:r w:rsidRPr="00DC558E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686C10" w:rsidRPr="00836393" w:rsidRDefault="00686C10" w:rsidP="00686C10">
            <w:pPr>
              <w:jc w:val="both"/>
            </w:pPr>
          </w:p>
        </w:tc>
      </w:tr>
      <w:tr w:rsidR="00686C10" w:rsidRPr="00836393" w:rsidTr="00A80B87">
        <w:tc>
          <w:tcPr>
            <w:tcW w:w="3544" w:type="dxa"/>
          </w:tcPr>
          <w:p w:rsidR="00686C10" w:rsidRPr="0029442C" w:rsidRDefault="00686C10" w:rsidP="00552780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F96ECA">
              <w:rPr>
                <w:szCs w:val="20"/>
              </w:rPr>
              <w:lastRenderedPageBreak/>
              <w:t>Параметры финансового обеспечения</w:t>
            </w:r>
            <w:r>
              <w:rPr>
                <w:szCs w:val="20"/>
              </w:rPr>
              <w:t xml:space="preserve"> </w:t>
            </w:r>
            <w:r w:rsidRPr="00F96ECA">
              <w:rPr>
                <w:szCs w:val="20"/>
              </w:rPr>
              <w:t>портфеля проектов, проекта, направленных</w:t>
            </w:r>
            <w:r>
              <w:rPr>
                <w:szCs w:val="20"/>
              </w:rPr>
              <w:t xml:space="preserve"> </w:t>
            </w:r>
            <w:r w:rsidRPr="00F96ECA">
              <w:rPr>
                <w:szCs w:val="20"/>
              </w:rPr>
              <w:t>в том числе на реализацию национальных</w:t>
            </w:r>
            <w:r>
              <w:rPr>
                <w:szCs w:val="20"/>
              </w:rPr>
              <w:t xml:space="preserve"> </w:t>
            </w:r>
            <w:r w:rsidRPr="00F96ECA">
              <w:rPr>
                <w:szCs w:val="20"/>
              </w:rPr>
              <w:t xml:space="preserve">проектов (программ) </w:t>
            </w:r>
            <w:r w:rsidR="00552780">
              <w:rPr>
                <w:szCs w:val="20"/>
              </w:rPr>
              <w:t>Р</w:t>
            </w:r>
            <w:r w:rsidRPr="00F96ECA">
              <w:rPr>
                <w:szCs w:val="20"/>
              </w:rPr>
              <w:t>оссийской Федерации,</w:t>
            </w:r>
            <w:r>
              <w:rPr>
                <w:szCs w:val="20"/>
              </w:rPr>
              <w:t xml:space="preserve"> </w:t>
            </w:r>
            <w:r w:rsidRPr="00F96ECA">
              <w:rPr>
                <w:rFonts w:eastAsia="Calibri"/>
                <w:lang w:eastAsia="en-US"/>
              </w:rPr>
              <w:t>реализуемых в составе муниципальной программы</w:t>
            </w:r>
          </w:p>
        </w:tc>
        <w:tc>
          <w:tcPr>
            <w:tcW w:w="6060" w:type="dxa"/>
          </w:tcPr>
          <w:p w:rsidR="00686C10" w:rsidRDefault="00686C10" w:rsidP="00A80B87">
            <w:pPr>
              <w:jc w:val="both"/>
            </w:pPr>
            <w:r>
              <w:t>Общий объем обеспечения портфелей составляет 1 500,0 тыс. рублей за счет средств местного бюджета, из них:</w:t>
            </w:r>
          </w:p>
          <w:p w:rsidR="00686C10" w:rsidRPr="007C1295" w:rsidRDefault="00686C10" w:rsidP="00A80B87">
            <w:pPr>
              <w:jc w:val="both"/>
            </w:pPr>
            <w:r>
              <w:t>в 2019 году – 1 500,0 тыс. рублей;</w:t>
            </w:r>
          </w:p>
        </w:tc>
      </w:tr>
    </w:tbl>
    <w:p w:rsidR="00686C10" w:rsidRDefault="00686C10">
      <w:pPr>
        <w:sectPr w:rsidR="00686C10" w:rsidSect="00686C10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686C10" w:rsidRDefault="00686C10" w:rsidP="007703F0">
      <w:pPr>
        <w:widowControl w:val="0"/>
        <w:autoSpaceDE w:val="0"/>
        <w:autoSpaceDN w:val="0"/>
        <w:jc w:val="right"/>
      </w:pPr>
    </w:p>
    <w:sectPr w:rsidR="00686C10" w:rsidSect="00686C1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6B7"/>
    <w:multiLevelType w:val="multilevel"/>
    <w:tmpl w:val="5DE808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E34FDC"/>
    <w:multiLevelType w:val="multilevel"/>
    <w:tmpl w:val="C1D20F5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 w15:restartNumberingAfterBreak="0">
    <w:nsid w:val="082F2519"/>
    <w:multiLevelType w:val="hybridMultilevel"/>
    <w:tmpl w:val="9170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07E3D"/>
    <w:multiLevelType w:val="multilevel"/>
    <w:tmpl w:val="652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57F4C"/>
    <w:multiLevelType w:val="hybridMultilevel"/>
    <w:tmpl w:val="A37EA044"/>
    <w:lvl w:ilvl="0" w:tplc="53FE8F5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E1F5373"/>
    <w:multiLevelType w:val="hybridMultilevel"/>
    <w:tmpl w:val="CC8A4A38"/>
    <w:lvl w:ilvl="0" w:tplc="04DCB45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6B71AA"/>
    <w:multiLevelType w:val="multilevel"/>
    <w:tmpl w:val="97366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75E6AED"/>
    <w:multiLevelType w:val="hybridMultilevel"/>
    <w:tmpl w:val="192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B0F7755"/>
    <w:multiLevelType w:val="multilevel"/>
    <w:tmpl w:val="948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D12DD"/>
    <w:multiLevelType w:val="multilevel"/>
    <w:tmpl w:val="D852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B2D68"/>
    <w:multiLevelType w:val="multilevel"/>
    <w:tmpl w:val="5F942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F755E6"/>
    <w:multiLevelType w:val="multilevel"/>
    <w:tmpl w:val="25A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0C04"/>
    <w:multiLevelType w:val="hybridMultilevel"/>
    <w:tmpl w:val="1EC60FCC"/>
    <w:lvl w:ilvl="0" w:tplc="67A80E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F7660"/>
    <w:multiLevelType w:val="hybridMultilevel"/>
    <w:tmpl w:val="3EA24204"/>
    <w:lvl w:ilvl="0" w:tplc="10142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3520"/>
    <w:multiLevelType w:val="hybridMultilevel"/>
    <w:tmpl w:val="7D4680FE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D11D2"/>
    <w:multiLevelType w:val="multilevel"/>
    <w:tmpl w:val="B70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D57A3"/>
    <w:multiLevelType w:val="hybridMultilevel"/>
    <w:tmpl w:val="9EBCFCFA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20672B"/>
    <w:multiLevelType w:val="multilevel"/>
    <w:tmpl w:val="60E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05E80"/>
    <w:multiLevelType w:val="multilevel"/>
    <w:tmpl w:val="4CF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84D3F"/>
    <w:multiLevelType w:val="multilevel"/>
    <w:tmpl w:val="56F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D62A3"/>
    <w:multiLevelType w:val="hybridMultilevel"/>
    <w:tmpl w:val="B9463E42"/>
    <w:lvl w:ilvl="0" w:tplc="CC94FA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694DE6"/>
    <w:multiLevelType w:val="hybridMultilevel"/>
    <w:tmpl w:val="989AC3FE"/>
    <w:lvl w:ilvl="0" w:tplc="7E6EB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46C02AE">
      <w:numFmt w:val="none"/>
      <w:lvlText w:val=""/>
      <w:lvlJc w:val="left"/>
      <w:pPr>
        <w:tabs>
          <w:tab w:val="num" w:pos="360"/>
        </w:tabs>
      </w:pPr>
    </w:lvl>
    <w:lvl w:ilvl="2" w:tplc="4636DC7E">
      <w:numFmt w:val="none"/>
      <w:lvlText w:val=""/>
      <w:lvlJc w:val="left"/>
      <w:pPr>
        <w:tabs>
          <w:tab w:val="num" w:pos="360"/>
        </w:tabs>
      </w:pPr>
    </w:lvl>
    <w:lvl w:ilvl="3" w:tplc="7166B3F0">
      <w:numFmt w:val="none"/>
      <w:lvlText w:val=""/>
      <w:lvlJc w:val="left"/>
      <w:pPr>
        <w:tabs>
          <w:tab w:val="num" w:pos="360"/>
        </w:tabs>
      </w:pPr>
    </w:lvl>
    <w:lvl w:ilvl="4" w:tplc="9836B382">
      <w:numFmt w:val="none"/>
      <w:lvlText w:val=""/>
      <w:lvlJc w:val="left"/>
      <w:pPr>
        <w:tabs>
          <w:tab w:val="num" w:pos="360"/>
        </w:tabs>
      </w:pPr>
    </w:lvl>
    <w:lvl w:ilvl="5" w:tplc="F0266858">
      <w:numFmt w:val="none"/>
      <w:lvlText w:val=""/>
      <w:lvlJc w:val="left"/>
      <w:pPr>
        <w:tabs>
          <w:tab w:val="num" w:pos="360"/>
        </w:tabs>
      </w:pPr>
    </w:lvl>
    <w:lvl w:ilvl="6" w:tplc="76528EFC">
      <w:numFmt w:val="none"/>
      <w:lvlText w:val=""/>
      <w:lvlJc w:val="left"/>
      <w:pPr>
        <w:tabs>
          <w:tab w:val="num" w:pos="360"/>
        </w:tabs>
      </w:pPr>
    </w:lvl>
    <w:lvl w:ilvl="7" w:tplc="0302BF46">
      <w:numFmt w:val="none"/>
      <w:lvlText w:val=""/>
      <w:lvlJc w:val="left"/>
      <w:pPr>
        <w:tabs>
          <w:tab w:val="num" w:pos="360"/>
        </w:tabs>
      </w:pPr>
    </w:lvl>
    <w:lvl w:ilvl="8" w:tplc="8794A85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7D903BF"/>
    <w:multiLevelType w:val="hybridMultilevel"/>
    <w:tmpl w:val="E0B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D7BEC"/>
    <w:multiLevelType w:val="hybridMultilevel"/>
    <w:tmpl w:val="96D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5"/>
  </w:num>
  <w:num w:numId="10">
    <w:abstractNumId w:val="11"/>
  </w:num>
  <w:num w:numId="11">
    <w:abstractNumId w:val="21"/>
  </w:num>
  <w:num w:numId="12">
    <w:abstractNumId w:val="13"/>
  </w:num>
  <w:num w:numId="13">
    <w:abstractNumId w:val="4"/>
  </w:num>
  <w:num w:numId="14">
    <w:abstractNumId w:val="22"/>
  </w:num>
  <w:num w:numId="15">
    <w:abstractNumId w:val="20"/>
  </w:num>
  <w:num w:numId="16">
    <w:abstractNumId w:val="18"/>
  </w:num>
  <w:num w:numId="17">
    <w:abstractNumId w:val="10"/>
  </w:num>
  <w:num w:numId="18">
    <w:abstractNumId w:val="6"/>
  </w:num>
  <w:num w:numId="19">
    <w:abstractNumId w:val="23"/>
  </w:num>
  <w:num w:numId="20">
    <w:abstractNumId w:val="24"/>
  </w:num>
  <w:num w:numId="21">
    <w:abstractNumId w:val="2"/>
  </w:num>
  <w:num w:numId="22">
    <w:abstractNumId w:val="25"/>
  </w:num>
  <w:num w:numId="23">
    <w:abstractNumId w:val="17"/>
  </w:num>
  <w:num w:numId="24">
    <w:abstractNumId w:val="19"/>
  </w:num>
  <w:num w:numId="25">
    <w:abstractNumId w:val="16"/>
  </w:num>
  <w:num w:numId="26">
    <w:abstractNumId w:val="26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10"/>
    <w:rsid w:val="00157F15"/>
    <w:rsid w:val="0024323E"/>
    <w:rsid w:val="003F7F00"/>
    <w:rsid w:val="0048572E"/>
    <w:rsid w:val="00552780"/>
    <w:rsid w:val="00591B08"/>
    <w:rsid w:val="005D6CB2"/>
    <w:rsid w:val="00664FA1"/>
    <w:rsid w:val="00686C10"/>
    <w:rsid w:val="00687768"/>
    <w:rsid w:val="007703F0"/>
    <w:rsid w:val="007B4E61"/>
    <w:rsid w:val="008D0C17"/>
    <w:rsid w:val="00A93282"/>
    <w:rsid w:val="00B64702"/>
    <w:rsid w:val="00CE2919"/>
    <w:rsid w:val="00DC558E"/>
    <w:rsid w:val="00E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869F"/>
  <w15:chartTrackingRefBased/>
  <w15:docId w15:val="{FBF81D68-45AE-46BB-B7C2-B90CBD0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1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6C10"/>
    <w:pPr>
      <w:keepNext/>
      <w:ind w:left="708"/>
      <w:outlineLvl w:val="0"/>
    </w:pPr>
    <w:rPr>
      <w:rFonts w:eastAsia="Calibri"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1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686C10"/>
    <w:rPr>
      <w:rFonts w:eastAsia="Calibri"/>
      <w:bCs/>
      <w:szCs w:val="28"/>
      <w:lang w:val="x-none" w:eastAsia="x-none"/>
    </w:rPr>
  </w:style>
  <w:style w:type="paragraph" w:styleId="a4">
    <w:name w:val="header"/>
    <w:basedOn w:val="a"/>
    <w:link w:val="a5"/>
    <w:uiPriority w:val="99"/>
    <w:rsid w:val="006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86C10"/>
    <w:rPr>
      <w:rFonts w:eastAsia="Times New Roman"/>
      <w:lang w:val="x-none" w:eastAsia="x-none"/>
    </w:rPr>
  </w:style>
  <w:style w:type="character" w:styleId="a6">
    <w:name w:val="page number"/>
    <w:basedOn w:val="a0"/>
    <w:rsid w:val="00686C10"/>
  </w:style>
  <w:style w:type="paragraph" w:styleId="a7">
    <w:name w:val="footer"/>
    <w:basedOn w:val="a"/>
    <w:link w:val="a8"/>
    <w:uiPriority w:val="99"/>
    <w:rsid w:val="006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6C10"/>
    <w:rPr>
      <w:rFonts w:eastAsia="Times New Roman"/>
      <w:lang w:val="x-none" w:eastAsia="x-none"/>
    </w:rPr>
  </w:style>
  <w:style w:type="paragraph" w:customStyle="1" w:styleId="msonormalcxspmiddle">
    <w:name w:val="msonormalcxspmiddle"/>
    <w:basedOn w:val="a"/>
    <w:semiHidden/>
    <w:rsid w:val="00686C10"/>
    <w:pPr>
      <w:spacing w:before="100" w:beforeAutospacing="1" w:after="100" w:afterAutospacing="1"/>
    </w:pPr>
  </w:style>
  <w:style w:type="character" w:styleId="a9">
    <w:name w:val="Hyperlink"/>
    <w:uiPriority w:val="99"/>
    <w:semiHidden/>
    <w:rsid w:val="00686C10"/>
    <w:rPr>
      <w:color w:val="0000FF"/>
      <w:u w:val="single"/>
    </w:rPr>
  </w:style>
  <w:style w:type="paragraph" w:styleId="aa">
    <w:name w:val="Normal (Web)"/>
    <w:aliases w:val=" Знак"/>
    <w:basedOn w:val="a"/>
    <w:link w:val="ab"/>
    <w:rsid w:val="00686C10"/>
    <w:pPr>
      <w:spacing w:before="100" w:beforeAutospacing="1" w:after="100" w:afterAutospacing="1"/>
    </w:pPr>
    <w:rPr>
      <w:lang w:val="x-none" w:eastAsia="x-none"/>
    </w:rPr>
  </w:style>
  <w:style w:type="character" w:customStyle="1" w:styleId="ab">
    <w:name w:val="Обычный (веб) Знак"/>
    <w:aliases w:val=" Знак Знак"/>
    <w:link w:val="aa"/>
    <w:rsid w:val="00686C10"/>
    <w:rPr>
      <w:rFonts w:eastAsia="Times New Roman"/>
      <w:lang w:val="x-none" w:eastAsia="x-none"/>
    </w:rPr>
  </w:style>
  <w:style w:type="paragraph" w:customStyle="1" w:styleId="msolistparagraph0">
    <w:name w:val="msolistparagraph"/>
    <w:basedOn w:val="a"/>
    <w:semiHidden/>
    <w:rsid w:val="00686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686C1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686C10"/>
    <w:rPr>
      <w:rFonts w:ascii="Tahoma" w:eastAsia="Times New Roman" w:hAnsi="Tahoma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686C1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f">
    <w:name w:val="Strong"/>
    <w:uiPriority w:val="22"/>
    <w:qFormat/>
    <w:rsid w:val="00686C10"/>
    <w:rPr>
      <w:b/>
      <w:bCs/>
    </w:rPr>
  </w:style>
  <w:style w:type="paragraph" w:customStyle="1" w:styleId="ConsPlusNormal">
    <w:name w:val="ConsPlusNormal"/>
    <w:link w:val="ConsPlusNormal0"/>
    <w:rsid w:val="00686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86C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newsshowstyle">
    <w:name w:val="news_show_style"/>
    <w:basedOn w:val="a"/>
    <w:rsid w:val="00686C1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86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86C10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686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annotation reference"/>
    <w:rsid w:val="00686C10"/>
    <w:rPr>
      <w:sz w:val="16"/>
      <w:szCs w:val="16"/>
    </w:rPr>
  </w:style>
  <w:style w:type="paragraph" w:styleId="af1">
    <w:name w:val="annotation text"/>
    <w:basedOn w:val="a"/>
    <w:link w:val="af2"/>
    <w:rsid w:val="00686C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86C10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686C10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686C10"/>
    <w:rPr>
      <w:rFonts w:eastAsia="Times New Roman"/>
      <w:b/>
      <w:bCs/>
      <w:sz w:val="20"/>
      <w:szCs w:val="20"/>
      <w:lang w:val="x-none" w:eastAsia="x-none"/>
    </w:rPr>
  </w:style>
  <w:style w:type="paragraph" w:styleId="af5">
    <w:name w:val="Body Text"/>
    <w:basedOn w:val="a"/>
    <w:link w:val="af6"/>
    <w:rsid w:val="00686C10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86C10"/>
    <w:rPr>
      <w:rFonts w:eastAsia="Times New Roman"/>
      <w:sz w:val="28"/>
      <w:szCs w:val="20"/>
      <w:lang w:val="x-none" w:eastAsia="x-none"/>
    </w:rPr>
  </w:style>
  <w:style w:type="paragraph" w:styleId="af7">
    <w:name w:val="Body Text Indent"/>
    <w:basedOn w:val="a"/>
    <w:link w:val="af8"/>
    <w:rsid w:val="00686C10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686C10"/>
    <w:rPr>
      <w:rFonts w:eastAsia="Times New Roman"/>
      <w:lang w:val="x-none" w:eastAsia="x-none"/>
    </w:rPr>
  </w:style>
  <w:style w:type="paragraph" w:styleId="af9">
    <w:name w:val="Plain Text"/>
    <w:basedOn w:val="a"/>
    <w:link w:val="afa"/>
    <w:rsid w:val="00686C10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686C10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pple-style-span">
    <w:name w:val="apple-style-span"/>
    <w:rsid w:val="00686C10"/>
    <w:rPr>
      <w:rFonts w:ascii="Times New Roman" w:hAnsi="Times New Roman" w:cs="Times New Roman" w:hint="default"/>
    </w:rPr>
  </w:style>
  <w:style w:type="paragraph" w:customStyle="1" w:styleId="ConsTitle">
    <w:name w:val="ConsTitle"/>
    <w:rsid w:val="00686C10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686C1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86C10"/>
    <w:rPr>
      <w:rFonts w:eastAsia="Times New Roman"/>
      <w:lang w:val="x-none" w:eastAsia="x-none"/>
    </w:rPr>
  </w:style>
  <w:style w:type="table" w:styleId="afb">
    <w:name w:val="Table Grid"/>
    <w:basedOn w:val="a1"/>
    <w:rsid w:val="00686C1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unhideWhenUsed/>
    <w:rsid w:val="00686C10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86C10"/>
  </w:style>
  <w:style w:type="character" w:customStyle="1" w:styleId="ConsPlusNormal0">
    <w:name w:val="ConsPlusNormal Знак"/>
    <w:link w:val="ConsPlusNormal"/>
    <w:locked/>
    <w:rsid w:val="00686C10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footnote text"/>
    <w:basedOn w:val="a"/>
    <w:link w:val="afe"/>
    <w:rsid w:val="00686C10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686C10"/>
    <w:rPr>
      <w:rFonts w:eastAsia="Times New Roman"/>
      <w:sz w:val="20"/>
      <w:szCs w:val="20"/>
      <w:lang w:eastAsia="ru-RU"/>
    </w:rPr>
  </w:style>
  <w:style w:type="character" w:styleId="aff">
    <w:name w:val="footnote reference"/>
    <w:rsid w:val="00686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Химичук Юлия Сергеевна</dc:creator>
  <cp:keywords/>
  <dc:description/>
  <cp:lastModifiedBy>Пастух Лилия Вазимовна</cp:lastModifiedBy>
  <cp:revision>15</cp:revision>
  <cp:lastPrinted>2018-10-31T09:27:00Z</cp:lastPrinted>
  <dcterms:created xsi:type="dcterms:W3CDTF">2018-10-31T09:16:00Z</dcterms:created>
  <dcterms:modified xsi:type="dcterms:W3CDTF">2018-11-12T05:56:00Z</dcterms:modified>
</cp:coreProperties>
</file>