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BEE" w:rsidRDefault="00827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EE" w:rsidRDefault="00EF5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ПАСПОРТ</w:t>
      </w:r>
    </w:p>
    <w:p w:rsidR="00827BEE" w:rsidRDefault="00EF5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программы</w:t>
      </w:r>
    </w:p>
    <w:p w:rsidR="00827BEE" w:rsidRDefault="00EF5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«Развитие жилищной сферы на территории города Мегиона»</w:t>
      </w:r>
    </w:p>
    <w:p w:rsidR="00827BEE" w:rsidRDefault="00827B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27BEE" w:rsidRDefault="00EF5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1.Основные положения</w:t>
      </w:r>
    </w:p>
    <w:p w:rsidR="00827BEE" w:rsidRDefault="00827B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827BEE">
        <w:tc>
          <w:tcPr>
            <w:tcW w:w="3539" w:type="dxa"/>
          </w:tcPr>
          <w:p w:rsidR="00827BEE" w:rsidRDefault="00EF5D31">
            <w:pPr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Куратор муниципальной программы </w:t>
            </w:r>
          </w:p>
        </w:tc>
        <w:tc>
          <w:tcPr>
            <w:tcW w:w="6095" w:type="dxa"/>
          </w:tcPr>
          <w:p w:rsidR="00827BEE" w:rsidRDefault="00EF5D31">
            <w:pPr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главы города, курирующий сферу муниципальной собственности и жилищной политики</w:t>
            </w:r>
          </w:p>
        </w:tc>
      </w:tr>
      <w:tr w:rsidR="00827BEE">
        <w:tc>
          <w:tcPr>
            <w:tcW w:w="3539" w:type="dxa"/>
          </w:tcPr>
          <w:p w:rsidR="00827BEE" w:rsidRDefault="00EF5D31">
            <w:pPr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095" w:type="dxa"/>
          </w:tcPr>
          <w:p w:rsidR="00827BEE" w:rsidRDefault="00EF5D31">
            <w:pPr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жилищной политики</w:t>
            </w:r>
          </w:p>
        </w:tc>
      </w:tr>
      <w:tr w:rsidR="00827BEE">
        <w:tc>
          <w:tcPr>
            <w:tcW w:w="3539" w:type="dxa"/>
          </w:tcPr>
          <w:p w:rsidR="00827BEE" w:rsidRDefault="00EF5D31">
            <w:pPr>
              <w:widowControl w:val="0"/>
              <w:contextualSpacing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Период реализации муниципальной программы </w:t>
            </w:r>
          </w:p>
        </w:tc>
        <w:tc>
          <w:tcPr>
            <w:tcW w:w="6095" w:type="dxa"/>
          </w:tcPr>
          <w:p w:rsidR="00827BEE" w:rsidRDefault="00EF5D31">
            <w:pPr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2025-2030</w:t>
            </w:r>
          </w:p>
        </w:tc>
      </w:tr>
      <w:tr w:rsidR="00827BEE">
        <w:tc>
          <w:tcPr>
            <w:tcW w:w="3539" w:type="dxa"/>
          </w:tcPr>
          <w:p w:rsidR="00827BEE" w:rsidRDefault="00EF5D31">
            <w:pPr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6095" w:type="dxa"/>
          </w:tcPr>
          <w:p w:rsidR="00827BEE" w:rsidRDefault="00EF5D3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развития жилищного строительства и обеспечения жильем отдельных категорий граждан</w:t>
            </w:r>
          </w:p>
        </w:tc>
      </w:tr>
      <w:tr w:rsidR="00827BEE">
        <w:trPr>
          <w:trHeight w:val="276"/>
        </w:trPr>
        <w:tc>
          <w:tcPr>
            <w:tcW w:w="3539" w:type="dxa"/>
            <w:vMerge w:val="restart"/>
          </w:tcPr>
          <w:p w:rsidR="00827BEE" w:rsidRDefault="00EF5D31">
            <w:pPr>
              <w:contextualSpacing/>
              <w:rPr>
                <w:rFonts w:ascii="TimesNewRoman" w:eastAsia="TimesNewRoman" w:hAnsi="TimesNewRoman" w:cs="TimesNewRoman"/>
                <w:color w:val="000000" w:themeColor="text1"/>
                <w:sz w:val="24"/>
              </w:rPr>
            </w:pPr>
            <w:r>
              <w:rPr>
                <w:rFonts w:ascii="TimesNewRoman" w:eastAsia="TimesNewRoman" w:hAnsi="TimesNewRoman" w:cs="TimesNewRoman"/>
                <w:color w:val="000000" w:themeColor="text1"/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6095" w:type="dxa"/>
            <w:vMerge w:val="restart"/>
          </w:tcPr>
          <w:p w:rsidR="00827BEE" w:rsidRDefault="00EF5D31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</w:rPr>
            </w:pPr>
            <w:r>
              <w:rPr>
                <w:rFonts w:ascii="TimesNewRoman" w:eastAsia="TimesNewRoman" w:hAnsi="TimesNewRoman" w:cs="TimesNewRoman"/>
                <w:color w:val="000000" w:themeColor="text1"/>
                <w:sz w:val="24"/>
                <w:szCs w:val="24"/>
              </w:rPr>
              <w:t>1.«Содействие развитию жилищного строительства на территории города Мегиона»</w:t>
            </w:r>
          </w:p>
          <w:p w:rsidR="00827BEE" w:rsidRDefault="00EF5D31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</w:rPr>
            </w:pPr>
            <w:r>
              <w:rPr>
                <w:rFonts w:ascii="TimesNewRoman" w:eastAsia="TimesNewRoman" w:hAnsi="TimesNewRoman" w:cs="TimesNewRoman"/>
                <w:color w:val="000000" w:themeColor="text1"/>
                <w:sz w:val="24"/>
                <w:szCs w:val="24"/>
              </w:rPr>
              <w:t>2.«Создание условий для обеспечения жилыми помещениями граждан»</w:t>
            </w:r>
          </w:p>
          <w:p w:rsidR="00827BEE" w:rsidRDefault="00EF5D31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</w:rPr>
            </w:pPr>
            <w:r>
              <w:rPr>
                <w:rFonts w:ascii="TimesNewRoman" w:eastAsia="TimesNewRoman" w:hAnsi="TimesNewRoman" w:cs="TimesNewRoman"/>
                <w:color w:val="000000" w:themeColor="text1"/>
                <w:sz w:val="24"/>
                <w:szCs w:val="24"/>
              </w:rPr>
              <w:t>3.«Улучшение жилищных условий отдельных категорий граждан»</w:t>
            </w:r>
          </w:p>
        </w:tc>
      </w:tr>
      <w:tr w:rsidR="00827BEE">
        <w:tc>
          <w:tcPr>
            <w:tcW w:w="3539" w:type="dxa"/>
          </w:tcPr>
          <w:p w:rsidR="00827BEE" w:rsidRDefault="00EF5D31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6095" w:type="dxa"/>
          </w:tcPr>
          <w:p w:rsidR="00827BEE" w:rsidRDefault="00EF5D31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1 411 641,30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827BEE">
        <w:tc>
          <w:tcPr>
            <w:tcW w:w="3539" w:type="dxa"/>
          </w:tcPr>
          <w:p w:rsidR="00827BEE" w:rsidRDefault="00EF5D31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– Югры </w:t>
            </w:r>
          </w:p>
        </w:tc>
        <w:tc>
          <w:tcPr>
            <w:tcW w:w="6095" w:type="dxa"/>
          </w:tcPr>
          <w:p w:rsidR="00827BEE" w:rsidRDefault="00EF5D31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Национальная цель «Комфортная и безопасная среда для жизни», показатель «Устойчивое сокращение непригодного для проживания жилищного фонда»/</w:t>
            </w:r>
          </w:p>
          <w:p w:rsidR="00827BEE" w:rsidRDefault="00EF5D31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Государственная программа Ханты-Мансийского автономного округа – Югры «Строительство»</w:t>
            </w:r>
          </w:p>
          <w:p w:rsidR="00827BEE" w:rsidRDefault="00827BEE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27BEE" w:rsidRDefault="00827BE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EE" w:rsidRDefault="00827B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827BEE">
          <w:footerReference w:type="default" r:id="rId8"/>
          <w:headerReference w:type="first" r:id="rId9"/>
          <w:foot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27BEE" w:rsidRDefault="00EF5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2.Показатели муниципальной программы</w:t>
      </w:r>
    </w:p>
    <w:p w:rsidR="00827BEE" w:rsidRDefault="00827B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f0"/>
        <w:tblW w:w="1531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70"/>
        <w:gridCol w:w="1506"/>
        <w:gridCol w:w="970"/>
        <w:gridCol w:w="831"/>
        <w:gridCol w:w="1166"/>
        <w:gridCol w:w="778"/>
        <w:gridCol w:w="701"/>
        <w:gridCol w:w="792"/>
        <w:gridCol w:w="22"/>
        <w:gridCol w:w="736"/>
        <w:gridCol w:w="22"/>
        <w:gridCol w:w="696"/>
        <w:gridCol w:w="848"/>
        <w:gridCol w:w="854"/>
        <w:gridCol w:w="2831"/>
        <w:gridCol w:w="17"/>
        <w:gridCol w:w="834"/>
        <w:gridCol w:w="1138"/>
      </w:tblGrid>
      <w:tr w:rsidR="00827BEE">
        <w:tc>
          <w:tcPr>
            <w:tcW w:w="571" w:type="dxa"/>
            <w:vMerge w:val="restart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08" w:type="dxa"/>
            <w:vMerge w:val="restart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70" w:type="dxa"/>
            <w:vMerge w:val="restart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831" w:type="dxa"/>
            <w:vMerge w:val="restart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944" w:type="dxa"/>
            <w:gridSpan w:val="2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671" w:type="dxa"/>
            <w:gridSpan w:val="8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2850" w:type="dxa"/>
            <w:gridSpan w:val="2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829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139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827BEE">
        <w:tc>
          <w:tcPr>
            <w:tcW w:w="571" w:type="dxa"/>
            <w:vMerge/>
          </w:tcPr>
          <w:p w:rsidR="00827BEE" w:rsidRDefault="00827BE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</w:tcPr>
          <w:p w:rsidR="00827BEE" w:rsidRDefault="00827BE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</w:tcPr>
          <w:p w:rsidR="00827BEE" w:rsidRDefault="00827BE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vMerge/>
          </w:tcPr>
          <w:p w:rsidR="00827BEE" w:rsidRDefault="00827BE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значение</w:t>
            </w:r>
          </w:p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 конец 2024 года</w:t>
            </w:r>
          </w:p>
        </w:tc>
        <w:tc>
          <w:tcPr>
            <w:tcW w:w="77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1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92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58" w:type="dxa"/>
            <w:gridSpan w:val="2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18" w:type="dxa"/>
            <w:gridSpan w:val="2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4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4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850" w:type="dxa"/>
            <w:gridSpan w:val="2"/>
          </w:tcPr>
          <w:p w:rsidR="00827BEE" w:rsidRDefault="00827B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0" w:type="dxa"/>
          </w:tcPr>
          <w:p w:rsidR="00827BEE" w:rsidRDefault="00827B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</w:tcPr>
          <w:p w:rsidR="00827BEE" w:rsidRDefault="00827B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7BEE">
        <w:trPr>
          <w:trHeight w:val="334"/>
        </w:trPr>
        <w:tc>
          <w:tcPr>
            <w:tcW w:w="571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0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1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7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1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2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8" w:type="dxa"/>
            <w:gridSpan w:val="2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8" w:type="dxa"/>
            <w:gridSpan w:val="2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4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50" w:type="dxa"/>
            <w:gridSpan w:val="2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30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</w:tr>
      <w:tr w:rsidR="00827BEE">
        <w:tc>
          <w:tcPr>
            <w:tcW w:w="15312" w:type="dxa"/>
            <w:gridSpan w:val="18"/>
          </w:tcPr>
          <w:p w:rsidR="00827BEE" w:rsidRDefault="00EF5D31">
            <w:pPr>
              <w:widowControl w:val="0"/>
              <w:tabs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Цель. Создание условий для развития жилищного строительства и обеспечения жильем отдельных категорий граждан</w:t>
            </w:r>
          </w:p>
        </w:tc>
      </w:tr>
      <w:tr w:rsidR="00827BEE">
        <w:tc>
          <w:tcPr>
            <w:tcW w:w="571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0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Сокращение количества аварийного и непригодного жилья на территории города Мегиона, признанного аварийным и непригодным, из них:         </w:t>
            </w:r>
          </w:p>
        </w:tc>
        <w:tc>
          <w:tcPr>
            <w:tcW w:w="970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831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квадратный метр</w:t>
            </w:r>
          </w:p>
        </w:tc>
        <w:tc>
          <w:tcPr>
            <w:tcW w:w="1167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14 617,1</w:t>
            </w:r>
          </w:p>
          <w:p w:rsidR="00827BEE" w:rsidRDefault="00827B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1551,2</w:t>
            </w:r>
          </w:p>
        </w:tc>
        <w:tc>
          <w:tcPr>
            <w:tcW w:w="7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13120,9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6189,5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9969,9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18611,3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11502,0</w:t>
            </w:r>
          </w:p>
        </w:tc>
        <w:tc>
          <w:tcPr>
            <w:tcW w:w="2850" w:type="dxa"/>
            <w:gridSpan w:val="2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Порядки</w:t>
            </w:r>
          </w:p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предоставления субсидии из бюджета Ханты-Мансийского автономного округа – Югры бюджетам муниципальных образований Ханты-Мансийского автономного округа – Югры, Приложения 16, 37 к постановлению Правительства Ханты-Мансийского автономного округа – Югры от 29.12.2020 №643-п «О мерах по реализации государственной программы Ханты-Мансийского автономного округа – Югры «Строительство», постановление Правительства Ханты-Мансийского автономного округа – Югры от 10.11.2023 №561-п «О государственной программе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Ханты-Мансийского автономного округа – Югры «Строительство», Жилищный Кодекс Российской Федерации</w:t>
            </w:r>
          </w:p>
        </w:tc>
        <w:tc>
          <w:tcPr>
            <w:tcW w:w="830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Управление жилищной политики</w:t>
            </w:r>
          </w:p>
        </w:tc>
        <w:tc>
          <w:tcPr>
            <w:tcW w:w="113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Устойчивое сокращение непригодного для проживания жилищного фонда</w:t>
            </w:r>
          </w:p>
        </w:tc>
      </w:tr>
      <w:tr w:rsidR="00827BEE">
        <w:tc>
          <w:tcPr>
            <w:tcW w:w="571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50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расселяемого в рамках обеспечения устойчивого сокращения непригодного для проживания жилищного фонда</w:t>
            </w:r>
          </w:p>
        </w:tc>
        <w:tc>
          <w:tcPr>
            <w:tcW w:w="970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НП</w:t>
            </w:r>
          </w:p>
        </w:tc>
        <w:tc>
          <w:tcPr>
            <w:tcW w:w="831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квадратный метр</w:t>
            </w:r>
          </w:p>
        </w:tc>
        <w:tc>
          <w:tcPr>
            <w:tcW w:w="1167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12 783,2</w:t>
            </w:r>
          </w:p>
        </w:tc>
        <w:tc>
          <w:tcPr>
            <w:tcW w:w="77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1261,8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4922,7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4030,6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850" w:type="dxa"/>
            <w:gridSpan w:val="2"/>
            <w:vMerge w:val="restart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Порядки</w:t>
            </w:r>
          </w:p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предоставления субсидии из бюджета Ханты-Мансийского автономного округа – Югры бюджетам муниципальных образований Ханты-Мансийского автономного округа – Югры, Приложения 16, 37 к постановлению Правительства Ханты-Мансийского автономного округа – Югры от 29.12.2020 №643-п «О мерах по реализации государственной программы Ханты-Мансийского автономного округа – Югры «Строительство», Постановление Правительства Ханты-Мансийского автономного округа – Югры от </w:t>
            </w:r>
          </w:p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10.11.2023 №561-п «О государственной программе Ханты-Мансийского автономного округа – Югры «Строительство»,</w:t>
            </w:r>
          </w:p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постановление правительства Ханты-Мансийского автономного округа – Югры  от 01.04.2019 №104-п «Об Адресной программе Ханты-Мансийского автономного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округа – Югры по переселению граждан из аварийного жилищного фонда на 2019-2025 годы», от 01.09.2024 №325-п «Об адресной программе Ханты-Мансийского автономного округа – Югры по переселению граждан из аварийного жилищного фонда на 2024-2030 годы»</w:t>
            </w:r>
          </w:p>
          <w:p w:rsidR="00827BEE" w:rsidRDefault="00827B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Управление жилищной политики</w:t>
            </w:r>
          </w:p>
        </w:tc>
        <w:tc>
          <w:tcPr>
            <w:tcW w:w="1136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Устойчивое сокращение непригодного для проживания жилищного фонда</w:t>
            </w:r>
          </w:p>
        </w:tc>
      </w:tr>
      <w:tr w:rsidR="00827BEE">
        <w:tc>
          <w:tcPr>
            <w:tcW w:w="571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50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человек, улучшивших свои жилищные условия, в рамках обеспечения устойчивого сокращения непригодного для проживания жилищного фонда</w:t>
            </w:r>
          </w:p>
        </w:tc>
        <w:tc>
          <w:tcPr>
            <w:tcW w:w="970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НП</w:t>
            </w:r>
          </w:p>
        </w:tc>
        <w:tc>
          <w:tcPr>
            <w:tcW w:w="831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67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1 093</w:t>
            </w:r>
          </w:p>
        </w:tc>
        <w:tc>
          <w:tcPr>
            <w:tcW w:w="77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1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14" w:type="dxa"/>
            <w:gridSpan w:val="2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758" w:type="dxa"/>
            <w:gridSpan w:val="2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696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4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50" w:type="dxa"/>
            <w:gridSpan w:val="2"/>
            <w:vMerge/>
          </w:tcPr>
          <w:p w:rsidR="00827BEE" w:rsidRDefault="00827BEE"/>
        </w:tc>
        <w:tc>
          <w:tcPr>
            <w:tcW w:w="832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жилищной политики</w:t>
            </w:r>
          </w:p>
        </w:tc>
        <w:tc>
          <w:tcPr>
            <w:tcW w:w="1136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Устойчивое сокращение непригодного для проживания жилищного фонда</w:t>
            </w:r>
          </w:p>
        </w:tc>
      </w:tr>
      <w:tr w:rsidR="00827BEE">
        <w:tc>
          <w:tcPr>
            <w:tcW w:w="571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0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семей, улучшивших свои жилищные условия, состоящих на учете в качестве нуждающихся в жилых помещениях,</w:t>
            </w:r>
          </w:p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предоставляемых по договорам социального найма, в том числе граждан, имеющих право на внеочередное предоставление жилья</w:t>
            </w:r>
          </w:p>
        </w:tc>
        <w:tc>
          <w:tcPr>
            <w:tcW w:w="970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831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1167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1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4" w:type="dxa"/>
            <w:gridSpan w:val="2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8" w:type="dxa"/>
            <w:gridSpan w:val="2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6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4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0" w:type="dxa"/>
            <w:gridSpan w:val="2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Порядок</w:t>
            </w:r>
          </w:p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предоставления субсидии из бюджета Ханты-Мансийского автономного округа – Югры бюджетам муниципальных образований Ханты-Мансийского автономного округа – Югры на реализацию полномочий в области строительства и жилищных отношений, Приложение 16 к постановлению Правительства Ханты-Мансийского автономного округа – Югры от 29.12.2020 №643-п «О мерах по реализации государственной программы Ханты-Мансийского автономного округа – Югры «Строительство», постановление Правительства Ханты-Мансийского автономного округа – Югры от 10.11.2023 №561-п «О государственной программе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Ханты-Мансийского автономного округа – Югры «Строительство», Жилищный Кодекс Российской Федерации</w:t>
            </w:r>
          </w:p>
        </w:tc>
        <w:tc>
          <w:tcPr>
            <w:tcW w:w="832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Управление жилищной политики</w:t>
            </w:r>
          </w:p>
        </w:tc>
        <w:tc>
          <w:tcPr>
            <w:tcW w:w="1136" w:type="dxa"/>
          </w:tcPr>
          <w:p w:rsidR="00827BEE" w:rsidRDefault="00827B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7BEE">
        <w:trPr>
          <w:trHeight w:val="2258"/>
        </w:trPr>
        <w:tc>
          <w:tcPr>
            <w:tcW w:w="571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0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количества молодых семей города Мегиона улучшивших свои жилищные условия</w:t>
            </w:r>
          </w:p>
        </w:tc>
        <w:tc>
          <w:tcPr>
            <w:tcW w:w="970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831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1167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8" w:type="dxa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2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Порядок</w:t>
            </w:r>
          </w:p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обеспечения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Приложение 2 к Постановлению Правительства Ханты-Мансийского автономного округа – Югры от 29.12.2020 №643-п «О мерах по реализации государственной программы Ханты-Мансийском автономном округа – Югры «Строительство».</w:t>
            </w:r>
          </w:p>
        </w:tc>
        <w:tc>
          <w:tcPr>
            <w:tcW w:w="832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жилищной политики</w:t>
            </w:r>
          </w:p>
        </w:tc>
        <w:tc>
          <w:tcPr>
            <w:tcW w:w="1136" w:type="dxa"/>
          </w:tcPr>
          <w:p w:rsidR="00827BEE" w:rsidRDefault="00827B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7BEE">
        <w:trPr>
          <w:trHeight w:val="2258"/>
        </w:trPr>
        <w:tc>
          <w:tcPr>
            <w:tcW w:w="571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08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семей, расселенных из непригодных для проживания жилых помещений, не отвечающих требованиям, в связи с превышением допустимой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концентрации фенола и формальдегида</w:t>
            </w:r>
          </w:p>
        </w:tc>
        <w:tc>
          <w:tcPr>
            <w:tcW w:w="970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МП</w:t>
            </w:r>
          </w:p>
        </w:tc>
        <w:tc>
          <w:tcPr>
            <w:tcW w:w="831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1167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1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gridSpan w:val="2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8" w:type="dxa"/>
            <w:gridSpan w:val="2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8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4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50" w:type="dxa"/>
            <w:gridSpan w:val="2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Порядок</w:t>
            </w:r>
          </w:p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предоставления и распределения субсидии муниципальным образованиям Ханты-Мансийского автономного округа – Югры, в целях реализации мероприятия, указанного в пункте 2(1) Правил предоставления и распределения субсидий из федерального бюджета бюджетам субъектов Российской Федерации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целях софинансирования расходных обязательств субъектов Российской Федерации, возникающих при реализации мероприятий государственных программ субъектов Российской Федерации по переселению граждан из не предназначенных для проживания строений, созданных в период промышленного освоения Сибири и Дальнего Востока, утвержденных постановлением Правительства Российской Федерации от 30.12.2017 №1710, Приложение 18 постановления Правительства Ханты-Мансийского автономного округа – Югры от 29.12.2020 №643-п «О мерах по реализации государственной программы Ханты-Мансийского автономного округа – Югры «Строительство», постановление Правительства РФ от 30.12.2017 №1710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832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Управление жилищной политики</w:t>
            </w:r>
          </w:p>
        </w:tc>
        <w:tc>
          <w:tcPr>
            <w:tcW w:w="1136" w:type="dxa"/>
            <w:shd w:val="clear" w:color="FFFFFF" w:fill="FFFFFF"/>
          </w:tcPr>
          <w:p w:rsidR="00827BEE" w:rsidRDefault="00827BEE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7BEE">
        <w:tc>
          <w:tcPr>
            <w:tcW w:w="571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0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Увеличение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количества детей-сирот, детей, оставшихся без попечения родителей города Мегиона улучшивших свои жилищные условия</w:t>
            </w:r>
          </w:p>
        </w:tc>
        <w:tc>
          <w:tcPr>
            <w:tcW w:w="970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МП</w:t>
            </w:r>
          </w:p>
        </w:tc>
        <w:tc>
          <w:tcPr>
            <w:tcW w:w="831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челове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1167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778" w:type="dxa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850" w:type="dxa"/>
            <w:gridSpan w:val="2"/>
            <w:vMerge w:val="restart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Порядок</w:t>
            </w:r>
          </w:p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предоставления социальных выплат отдельным категориям граждан на обеспечение жилыми помещениями в Ханты-Мансийском автономном округе – Югре, Приложение 7 к Постановлению Правительства Ханты-Мансийского автономного округа – Югры от 29.12.2020 №643-п «О мерах по реализации государственной программы Ханты-Мансийского автономного округа – Югры «Строительство», Статья 109 Жилищного Кодекса Российской Федерации, Федеральный закон от 21.12.1996 №159-ФЗ «О дополнительных гарантиях по социальной поддержке детей-сирот и детей, оставшихся без попечения родителей», </w:t>
            </w:r>
          </w:p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постановление Правительства Ханты-Мансийского автономного круга – Югры от 09.06.2009 №86-оз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Мансийском автономном округе – Югре»; постановление Правительства ХМАО – Югры от 25.01.2013 №21-п «Об отдельных вопросах обеспечения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 в Ханты-Мансийском автономном округе – Югре», Федеральные законы от 12.01.1995 №5-ФЗ  «О ветеранах», от 24.11.1995 №181-ФЗ «О социальной защите инвалидов в Российской Федерации», постановлениями Правительства Ханты-Мансийского автономного округа – Югры от 10.11.2023 №561-п «О государственной программе Ханты-Мансийского автономного округа – Югры «Строительство», от 10.10.2006 №237-п «Об утверждении Положения о порядке и условиях предоставления субсидий за счет субвенций из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федерального бюджета отдельным категориям граждан на территории Ханты-Мансийского автономного округа – Югры для приобретения жилых помещений в собственность»</w:t>
            </w:r>
          </w:p>
        </w:tc>
        <w:tc>
          <w:tcPr>
            <w:tcW w:w="832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Управ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ление жилищной политики</w:t>
            </w:r>
          </w:p>
        </w:tc>
        <w:tc>
          <w:tcPr>
            <w:tcW w:w="1136" w:type="dxa"/>
          </w:tcPr>
          <w:p w:rsidR="00827BEE" w:rsidRDefault="00827B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7BEE">
        <w:tc>
          <w:tcPr>
            <w:tcW w:w="571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150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ветеранов боевых действий, инвалидов боевых действий, инвалидов и семей, имеющих детей-инвалидов, улучшивших свои жилищные условия в списке очередности указанных категорий граждан</w:t>
            </w:r>
          </w:p>
        </w:tc>
        <w:tc>
          <w:tcPr>
            <w:tcW w:w="970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831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67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2"/>
            <w:vMerge w:val="restart"/>
          </w:tcPr>
          <w:p w:rsidR="00827BEE" w:rsidRDefault="00827B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жилищной политики</w:t>
            </w:r>
          </w:p>
        </w:tc>
        <w:tc>
          <w:tcPr>
            <w:tcW w:w="1136" w:type="dxa"/>
          </w:tcPr>
          <w:p w:rsidR="00827BEE" w:rsidRDefault="00827B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7BEE">
        <w:tc>
          <w:tcPr>
            <w:tcW w:w="571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0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деятельности специалиста, занятого исполнением полномочий указанных в пунктах 3.1, 3.2 статьи 2 Закона Ханты-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Мансийского автономного округа – Югры от 31.03.2009 № 36-оз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  (приобретение канцелярских товаров, технических средств)</w:t>
            </w:r>
          </w:p>
        </w:tc>
        <w:tc>
          <w:tcPr>
            <w:tcW w:w="970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МП</w:t>
            </w:r>
          </w:p>
        </w:tc>
        <w:tc>
          <w:tcPr>
            <w:tcW w:w="831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67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1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14" w:type="dxa"/>
            <w:gridSpan w:val="2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58" w:type="dxa"/>
            <w:gridSpan w:val="2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6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4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850" w:type="dxa"/>
            <w:gridSpan w:val="2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Порядок</w:t>
            </w:r>
          </w:p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предоставления субвенций органам местного самоуправления муниципальных образований Ханты-Мансийского автономного округа – Югры на реализацию отдельных государственных полномочий по обеспечению жильем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ветеранов, инвалидов, семей, имеющих детей-инвалидов, граждан, уволенных с военной службы (службы), и приравненных к ним лиц, Приложение 15 к Постановлению Правительства Ханты-Мансийского автономного округа – Югры от 29.12.2020 №643-п «О мерах по реализации государственной программы Ханты-Мансийского автономного округа – Югры «Строительство», Постановление Правительства Ханты-Мансийского автономного округа – Югры от 10.11.2023 №561-п «О государственной программе Ханты-Мансийского автономного округа – Югры «Строительство»</w:t>
            </w:r>
          </w:p>
        </w:tc>
        <w:tc>
          <w:tcPr>
            <w:tcW w:w="832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Управление жилищной политики</w:t>
            </w:r>
          </w:p>
        </w:tc>
        <w:tc>
          <w:tcPr>
            <w:tcW w:w="1136" w:type="dxa"/>
          </w:tcPr>
          <w:p w:rsidR="00827BEE" w:rsidRDefault="00827B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7BEE">
        <w:tc>
          <w:tcPr>
            <w:tcW w:w="571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50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участников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специальной военной операции, а также членов их семей, состоящих на учете в качестве нуждающихся в жилых помещениях, предоставляемых по договорам социального найма,  получивших субсидию на приобретение (строительство) жилых помещений в собственность</w:t>
            </w:r>
          </w:p>
        </w:tc>
        <w:tc>
          <w:tcPr>
            <w:tcW w:w="970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МП</w:t>
            </w:r>
          </w:p>
        </w:tc>
        <w:tc>
          <w:tcPr>
            <w:tcW w:w="831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1167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7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1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gridSpan w:val="2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8" w:type="dxa"/>
            <w:gridSpan w:val="2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4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3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Порядок</w:t>
            </w:r>
          </w:p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предоставления субсидии из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бюджета Ханты-Мансийского автономного округа – Югры бюджетам муниципальных образований Ханты-Мансийского автономного округа – Югры на реализацию полномочий в области строительства и жилищных отношений, Приложение 16 к постановлению Правительства Ханты-Мансийского автономного округа – Югры от 29.12.2020 №643-п «О мерах по реализации государственной программы Ханты-Мансийского автономного округа – Югры «Строительство», постановление Правительства Ханты-Мансийского автономного округа – Югры от 10.11.2023 №561-п «О государственной программе Ханты-Мансийского автономного округа – Югры «Строительство»</w:t>
            </w:r>
          </w:p>
        </w:tc>
        <w:tc>
          <w:tcPr>
            <w:tcW w:w="851" w:type="dxa"/>
            <w:gridSpan w:val="2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жилищной политики</w:t>
            </w:r>
          </w:p>
        </w:tc>
        <w:tc>
          <w:tcPr>
            <w:tcW w:w="1134" w:type="dxa"/>
          </w:tcPr>
          <w:p w:rsidR="00827BEE" w:rsidRDefault="00827BEE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27BEE" w:rsidRDefault="00827B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27BEE" w:rsidRDefault="00EF5D31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 w:clear="all"/>
      </w:r>
    </w:p>
    <w:p w:rsidR="00827BEE" w:rsidRDefault="00EF5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3.План достижения показателей муниципальной программы в 2025 году</w:t>
      </w:r>
    </w:p>
    <w:p w:rsidR="00827BEE" w:rsidRDefault="00827B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f0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9"/>
        <w:gridCol w:w="5972"/>
        <w:gridCol w:w="1086"/>
        <w:gridCol w:w="1086"/>
        <w:gridCol w:w="1247"/>
        <w:gridCol w:w="1263"/>
        <w:gridCol w:w="1280"/>
        <w:gridCol w:w="1285"/>
        <w:gridCol w:w="1400"/>
      </w:tblGrid>
      <w:tr w:rsidR="00827BEE">
        <w:trPr>
          <w:trHeight w:val="569"/>
        </w:trPr>
        <w:tc>
          <w:tcPr>
            <w:tcW w:w="549" w:type="dxa"/>
            <w:vMerge w:val="restart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972" w:type="dxa"/>
            <w:vMerge w:val="restart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086" w:type="dxa"/>
            <w:vMerge w:val="restart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086" w:type="dxa"/>
            <w:vMerge w:val="restart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5075" w:type="dxa"/>
            <w:gridSpan w:val="4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Плановые значения по кварталам</w:t>
            </w:r>
          </w:p>
        </w:tc>
        <w:tc>
          <w:tcPr>
            <w:tcW w:w="1400" w:type="dxa"/>
            <w:vMerge w:val="restart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 конец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года</w:t>
            </w:r>
          </w:p>
        </w:tc>
      </w:tr>
      <w:tr w:rsidR="00827BEE">
        <w:tc>
          <w:tcPr>
            <w:tcW w:w="549" w:type="dxa"/>
            <w:vMerge/>
          </w:tcPr>
          <w:p w:rsidR="00827BEE" w:rsidRDefault="00827BE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2" w:type="dxa"/>
            <w:vMerge/>
          </w:tcPr>
          <w:p w:rsidR="00827BEE" w:rsidRDefault="00827BE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/>
          </w:tcPr>
          <w:p w:rsidR="00827BEE" w:rsidRDefault="00827BE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/>
          </w:tcPr>
          <w:p w:rsidR="00827BEE" w:rsidRDefault="00827BE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263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280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1285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1400" w:type="dxa"/>
            <w:vMerge/>
          </w:tcPr>
          <w:p w:rsidR="00827BEE" w:rsidRDefault="00827BE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BEE">
        <w:tc>
          <w:tcPr>
            <w:tcW w:w="549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72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6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6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7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3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0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5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</w:tr>
      <w:tr w:rsidR="00827BEE">
        <w:tc>
          <w:tcPr>
            <w:tcW w:w="15168" w:type="dxa"/>
            <w:gridSpan w:val="9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Цель. Создание условий для развития жилищного строительства и обеспечения жильем отдельных категорий граждан</w:t>
            </w:r>
          </w:p>
        </w:tc>
      </w:tr>
      <w:tr w:rsidR="00827BEE">
        <w:tc>
          <w:tcPr>
            <w:tcW w:w="549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972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Сокращение количества аварийного и непригодного жилья на территории города Мегиона, признанного аварийным и непригодным, из них:        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МП</w:t>
            </w:r>
          </w:p>
        </w:tc>
        <w:tc>
          <w:tcPr>
            <w:tcW w:w="1086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квадратный метр</w:t>
            </w:r>
          </w:p>
        </w:tc>
        <w:tc>
          <w:tcPr>
            <w:tcW w:w="1247" w:type="dxa"/>
            <w:shd w:val="clear" w:color="FFFFFF" w:fill="FFFFFF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664,4</w:t>
            </w:r>
          </w:p>
        </w:tc>
        <w:tc>
          <w:tcPr>
            <w:tcW w:w="1263" w:type="dxa"/>
            <w:shd w:val="clear" w:color="FFFFFF" w:fill="FFFFFF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295,6</w:t>
            </w:r>
          </w:p>
        </w:tc>
        <w:tc>
          <w:tcPr>
            <w:tcW w:w="1280" w:type="dxa"/>
            <w:shd w:val="clear" w:color="FFFFFF" w:fill="FFFFFF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295,6</w:t>
            </w:r>
          </w:p>
        </w:tc>
        <w:tc>
          <w:tcPr>
            <w:tcW w:w="1285" w:type="dxa"/>
            <w:shd w:val="clear" w:color="FFFFFF" w:fill="FFFFFF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295,6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1 551,2</w:t>
            </w:r>
          </w:p>
        </w:tc>
      </w:tr>
      <w:tr w:rsidR="00827BEE">
        <w:tc>
          <w:tcPr>
            <w:tcW w:w="549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972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расселяемого в рамках обеспечения устойчивого сокращения непригодного для проживания жилищного фонда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НП</w:t>
            </w:r>
          </w:p>
        </w:tc>
        <w:tc>
          <w:tcPr>
            <w:tcW w:w="1086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квадратный метр</w:t>
            </w:r>
          </w:p>
        </w:tc>
        <w:tc>
          <w:tcPr>
            <w:tcW w:w="1247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375,0</w:t>
            </w:r>
          </w:p>
        </w:tc>
        <w:tc>
          <w:tcPr>
            <w:tcW w:w="1263" w:type="dxa"/>
            <w:shd w:val="clear" w:color="FFFFFF" w:fill="FFFFFF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295,6</w:t>
            </w:r>
          </w:p>
        </w:tc>
        <w:tc>
          <w:tcPr>
            <w:tcW w:w="1280" w:type="dxa"/>
            <w:shd w:val="clear" w:color="FFFFFF" w:fill="FFFFFF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295,6</w:t>
            </w:r>
          </w:p>
        </w:tc>
        <w:tc>
          <w:tcPr>
            <w:tcW w:w="1285" w:type="dxa"/>
            <w:shd w:val="clear" w:color="FFFFFF" w:fill="FFFFFF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295,6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1 261,8</w:t>
            </w:r>
          </w:p>
          <w:p w:rsidR="00827BEE" w:rsidRDefault="00827BE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7BEE">
        <w:tc>
          <w:tcPr>
            <w:tcW w:w="549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972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человек, улучшивших свои жилищные условия, в рамках обеспечения устойчивого сокращения непригодного для проживания жилищного фонда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НП</w:t>
            </w:r>
          </w:p>
        </w:tc>
        <w:tc>
          <w:tcPr>
            <w:tcW w:w="1086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человек</w:t>
            </w:r>
          </w:p>
        </w:tc>
        <w:tc>
          <w:tcPr>
            <w:tcW w:w="1247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63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80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85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103</w:t>
            </w:r>
          </w:p>
        </w:tc>
      </w:tr>
      <w:tr w:rsidR="00827BEE">
        <w:tc>
          <w:tcPr>
            <w:tcW w:w="549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972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семей, улучшивших свои жилищные условия, состоящих на учете в качестве нуждающихся в жилых помещениях,</w:t>
            </w:r>
          </w:p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предоставляемых по договорам социального найма, в том числе граждан, имеющих право на внеочередное предоставление жилья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МП</w:t>
            </w:r>
          </w:p>
        </w:tc>
        <w:tc>
          <w:tcPr>
            <w:tcW w:w="1086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1247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3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5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827BEE">
        <w:tc>
          <w:tcPr>
            <w:tcW w:w="549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972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количества молодых семей города Мегиона улучшивших свои жилищные условия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МП</w:t>
            </w:r>
          </w:p>
        </w:tc>
        <w:tc>
          <w:tcPr>
            <w:tcW w:w="1086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семей</w:t>
            </w:r>
          </w:p>
        </w:tc>
        <w:tc>
          <w:tcPr>
            <w:tcW w:w="1247" w:type="dxa"/>
            <w:shd w:val="clear" w:color="FFFFFF" w:fill="FFFFFF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3" w:type="dxa"/>
            <w:shd w:val="clear" w:color="FFFFFF" w:fill="FFFFFF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FFFFFF" w:fill="FFFFFF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85" w:type="dxa"/>
            <w:shd w:val="clear" w:color="FFFFFF" w:fill="FFFFFF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27BEE">
        <w:tc>
          <w:tcPr>
            <w:tcW w:w="549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972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семей, расселенных из непригодных для проживания жилых помещений, не отвечающих требованиям, в связи с превышением допустимой концентрации фенола и формальдегида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МП</w:t>
            </w:r>
          </w:p>
        </w:tc>
        <w:tc>
          <w:tcPr>
            <w:tcW w:w="1086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1247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3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5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827BEE">
        <w:tc>
          <w:tcPr>
            <w:tcW w:w="549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972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количества детей-сирот, детей, оставшихся без попечения родителей города Мегиона улучшивших свои жилищные условия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МП</w:t>
            </w:r>
          </w:p>
        </w:tc>
        <w:tc>
          <w:tcPr>
            <w:tcW w:w="1086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человек</w:t>
            </w:r>
          </w:p>
        </w:tc>
        <w:tc>
          <w:tcPr>
            <w:tcW w:w="1247" w:type="dxa"/>
            <w:shd w:val="clear" w:color="FFFFFF" w:fill="FFFFFF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63" w:type="dxa"/>
            <w:shd w:val="clear" w:color="FFFFFF" w:fill="FFFFFF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80" w:type="dxa"/>
            <w:shd w:val="clear" w:color="FFFFFF" w:fill="FFFFFF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85" w:type="dxa"/>
            <w:shd w:val="clear" w:color="FFFFFF" w:fill="FFFFFF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</w:tr>
      <w:tr w:rsidR="00827BEE">
        <w:tc>
          <w:tcPr>
            <w:tcW w:w="549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972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ветеранов боевых действий, инвалидов боевых действий, инвалидов и семей, имеющих детей-инвалидов, улучшивших свои жилищные условия в списке очередности указанных категорий граждан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МП</w:t>
            </w:r>
          </w:p>
        </w:tc>
        <w:tc>
          <w:tcPr>
            <w:tcW w:w="1086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7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3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5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827BEE">
        <w:tc>
          <w:tcPr>
            <w:tcW w:w="549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972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Обеспечение деятельности специалиста, занятого исполнением полномочий указанных в пунктах 3.1, 3.2 статьи 2 Закона Ханты-Мансийского автономного округа – Югры от 31.03.2009 № 36-оз «О наделении органов местного самоуправления муниципальных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  (приобретение канцелярских товаров, технических средств)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1086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247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  <w:p w:rsidR="00827BEE" w:rsidRDefault="00827B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5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827BEE">
        <w:tc>
          <w:tcPr>
            <w:tcW w:w="549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972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участников специальной военной операции, а также членов их семей, состоящих на учете в качестве нуждающихся в жилых помещениях, предоставляемых по договорам социального найма,  получивших субсидию на приобретение (строительство) жилых помещений в собственность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EE" w:rsidRDefault="00EF5D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МП</w:t>
            </w:r>
          </w:p>
        </w:tc>
        <w:tc>
          <w:tcPr>
            <w:tcW w:w="1086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1247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3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5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0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</w:tbl>
    <w:p w:rsidR="00827BEE" w:rsidRDefault="00827B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27BEE" w:rsidRDefault="00EF5D3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 w:clear="all"/>
      </w:r>
    </w:p>
    <w:p w:rsidR="00827BEE" w:rsidRDefault="00EF5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4.Структура муниципальной программы</w:t>
      </w:r>
    </w:p>
    <w:p w:rsidR="00827BEE" w:rsidRDefault="00827B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f0"/>
        <w:tblW w:w="15453" w:type="dxa"/>
        <w:tblInd w:w="-289" w:type="dxa"/>
        <w:tblLook w:val="04A0" w:firstRow="1" w:lastRow="0" w:firstColumn="1" w:lastColumn="0" w:noHBand="0" w:noVBand="1"/>
      </w:tblPr>
      <w:tblGrid>
        <w:gridCol w:w="878"/>
        <w:gridCol w:w="4651"/>
        <w:gridCol w:w="5247"/>
        <w:gridCol w:w="4677"/>
      </w:tblGrid>
      <w:tr w:rsidR="00827BEE">
        <w:tc>
          <w:tcPr>
            <w:tcW w:w="87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51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5247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677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Связь с показателями (характеристика, методика расчета или ссылка на форму федерального статистического наблюдения)</w:t>
            </w:r>
          </w:p>
        </w:tc>
      </w:tr>
      <w:tr w:rsidR="00827BEE">
        <w:tc>
          <w:tcPr>
            <w:tcW w:w="87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51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47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7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827BEE">
        <w:tc>
          <w:tcPr>
            <w:tcW w:w="87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575" w:type="dxa"/>
            <w:gridSpan w:val="3"/>
          </w:tcPr>
          <w:p w:rsidR="00827BEE" w:rsidRDefault="00EF5D3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Региональный проект «Жилье»</w:t>
            </w:r>
          </w:p>
        </w:tc>
      </w:tr>
      <w:tr w:rsidR="00827BEE">
        <w:tc>
          <w:tcPr>
            <w:tcW w:w="878" w:type="dxa"/>
          </w:tcPr>
          <w:p w:rsidR="00827BEE" w:rsidRDefault="00827B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51" w:type="dxa"/>
          </w:tcPr>
          <w:p w:rsidR="00827BEE" w:rsidRDefault="00EF5D3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Ответственный за реализацию Управление жилищной политики</w:t>
            </w:r>
          </w:p>
        </w:tc>
        <w:tc>
          <w:tcPr>
            <w:tcW w:w="9924" w:type="dxa"/>
            <w:gridSpan w:val="2"/>
          </w:tcPr>
          <w:p w:rsidR="00827BEE" w:rsidRDefault="00EF5D3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 реализации 2025-2030</w:t>
            </w:r>
          </w:p>
        </w:tc>
      </w:tr>
      <w:tr w:rsidR="00827BEE">
        <w:tc>
          <w:tcPr>
            <w:tcW w:w="878" w:type="dxa"/>
            <w:vMerge w:val="restart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4651" w:type="dxa"/>
            <w:vMerge w:val="restart"/>
          </w:tcPr>
          <w:p w:rsidR="00827BEE" w:rsidRDefault="00EF5D3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Расселение непригодного для проживания жилищного фонда</w:t>
            </w:r>
          </w:p>
        </w:tc>
        <w:tc>
          <w:tcPr>
            <w:tcW w:w="5247" w:type="dxa"/>
          </w:tcPr>
          <w:p w:rsidR="00827BEE" w:rsidRDefault="00EF5D3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Сокращение количества аварийного жилищного фонда расселяемого в рамках обеспечения устойчивого сокращения непригодного для проживания жилищного фонда, приобретение и предоставление жилых помещений, выплата возмещений за изымаемые жилые помещения, в целях переселения граждан из аварийного фонда</w:t>
            </w:r>
          </w:p>
        </w:tc>
        <w:tc>
          <w:tcPr>
            <w:tcW w:w="4677" w:type="dxa"/>
          </w:tcPr>
          <w:p w:rsidR="00827BEE" w:rsidRDefault="00EF5D3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Показатель 1.1.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Сокращение количества аварийного жилья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расселяемого в рамках обеспечения устойчивого сокращения непригодного для проживания жилищного фонда» (определен в соответствии 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постановлением Правительства Ханты-Мансийского автономного округа – Югры от 01.09.2024 №325-п «Об адресной программе Ханты-Мансийского автономного округа – Югры по переселению граждан из аварийного жилищного фонда на 2024-2030 годы»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827BEE">
        <w:trPr>
          <w:trHeight w:val="1456"/>
        </w:trPr>
        <w:tc>
          <w:tcPr>
            <w:tcW w:w="878" w:type="dxa"/>
            <w:vMerge/>
          </w:tcPr>
          <w:p w:rsidR="00827BEE" w:rsidRDefault="00827BE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1" w:type="dxa"/>
            <w:vMerge/>
          </w:tcPr>
          <w:p w:rsidR="00827BEE" w:rsidRDefault="00827BE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7" w:type="dxa"/>
          </w:tcPr>
          <w:p w:rsidR="00827BEE" w:rsidRDefault="00EF5D3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количества человек, улучшивших свои жилищные условия, в рамках обеспечения устойчивого сокращения непригодного для проживания жилищного фонда, проживающих в жилищном фонде, признанном аварийным</w:t>
            </w:r>
          </w:p>
        </w:tc>
        <w:tc>
          <w:tcPr>
            <w:tcW w:w="4677" w:type="dxa"/>
          </w:tcPr>
          <w:p w:rsidR="00827BEE" w:rsidRDefault="00EF5D31">
            <w:pPr>
              <w:widowControl w:val="0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Показатель 1.2. «Количество человек, улучшивших свои жилищные условия, в рамках обеспечения устойчивого сокращения непригодного для проживания жилищного фонда» (определен в соответствии с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постановлением Правительства Ханты-Мансийского автономного округа – Югры от 01.09.2024 №325-п «Об адресной программе Ханты-Мансийского автономного округа – Югры по переселению граждан из аварийного жилищного фонда на 2024-2030 годы»)</w:t>
            </w:r>
          </w:p>
        </w:tc>
      </w:tr>
      <w:tr w:rsidR="00827BEE">
        <w:trPr>
          <w:trHeight w:val="257"/>
        </w:trPr>
        <w:tc>
          <w:tcPr>
            <w:tcW w:w="87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575" w:type="dxa"/>
            <w:gridSpan w:val="3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Комплекс процессных мероприятий «Приобретение жилья, изъятие земельного участка, в целях реализации полномочий в области жилищных отношений, установленных законодательством Российской Федерации»</w:t>
            </w:r>
          </w:p>
        </w:tc>
      </w:tr>
      <w:tr w:rsidR="00827BEE">
        <w:trPr>
          <w:trHeight w:val="257"/>
        </w:trPr>
        <w:tc>
          <w:tcPr>
            <w:tcW w:w="878" w:type="dxa"/>
          </w:tcPr>
          <w:p w:rsidR="00827BEE" w:rsidRDefault="00827B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51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Ответственный за реализацию Управление жилищной политики</w:t>
            </w:r>
          </w:p>
        </w:tc>
        <w:tc>
          <w:tcPr>
            <w:tcW w:w="9924" w:type="dxa"/>
            <w:gridSpan w:val="2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 реализации 2025-2030</w:t>
            </w:r>
          </w:p>
        </w:tc>
      </w:tr>
      <w:tr w:rsidR="00827BEE">
        <w:tc>
          <w:tcPr>
            <w:tcW w:w="878" w:type="dxa"/>
            <w:vMerge w:val="restart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4651" w:type="dxa"/>
            <w:vMerge w:val="restart"/>
          </w:tcPr>
          <w:p w:rsidR="00827BEE" w:rsidRDefault="00EF5D3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Сокращение количества аварийного и непригодного жилья на территории города Мегиона, признанного аварийным и непригодным, улучшение жилищных условий семей, состоящих на учете в качестве нуждающихся в жилых помещениях,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предоставляемых по договорам социального найма</w:t>
            </w:r>
          </w:p>
          <w:p w:rsidR="00827BEE" w:rsidRDefault="00827BEE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7BEE" w:rsidRDefault="00827BEE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7BEE" w:rsidRDefault="00827BEE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7" w:type="dxa"/>
          </w:tcPr>
          <w:p w:rsidR="00827BEE" w:rsidRDefault="00EF5D3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Приобретение жилых помещений в целях переселения граждан, проживающих в непригодном для проживания (аварийном) жилье, а также для обеспечения жилыми помещениями граждан, состоящих на учете в качестве нуждающихся в жилых помещениях, предоставляемых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договорам социального найма.</w:t>
            </w:r>
          </w:p>
        </w:tc>
        <w:tc>
          <w:tcPr>
            <w:tcW w:w="4677" w:type="dxa"/>
          </w:tcPr>
          <w:p w:rsidR="00827BEE" w:rsidRDefault="00EF5D3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Показатель 1 «Сокращение количества аварийного и непригодного жилья на территории города Мегиона, признанного аварийным и непригодным, из них» (определен согласно доведенным объемам финансирования  и планируемых к приобретению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жилых помещений, рассчитывается исходя из общего количества аварийного и непригодного жилья на территории города Мегиона)</w:t>
            </w:r>
          </w:p>
        </w:tc>
      </w:tr>
      <w:tr w:rsidR="00827BEE">
        <w:tc>
          <w:tcPr>
            <w:tcW w:w="878" w:type="dxa"/>
            <w:vMerge/>
          </w:tcPr>
          <w:p w:rsidR="00827BEE" w:rsidRDefault="00827BE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1" w:type="dxa"/>
            <w:vMerge/>
          </w:tcPr>
          <w:p w:rsidR="00827BEE" w:rsidRDefault="00827BE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7" w:type="dxa"/>
          </w:tcPr>
          <w:p w:rsidR="00827BEE" w:rsidRDefault="00EF5D3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количества семей, улучшивших свои жилищные условия, в общей численности семей, состоящих на учете в качестве нуждающихся в жилых помещениях, предоставляемых по договорам социального найма, в том числе граждан, имеющих право на внеочередное предоставление жилья</w:t>
            </w:r>
          </w:p>
        </w:tc>
        <w:tc>
          <w:tcPr>
            <w:tcW w:w="4677" w:type="dxa"/>
          </w:tcPr>
          <w:p w:rsidR="00827BEE" w:rsidRDefault="00EF5D3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Показатель 2 «Количество семей, улучшивших свои жилищные условия, состоящих на учете в качестве нуждающихся в жилых помещениях,</w:t>
            </w:r>
          </w:p>
          <w:p w:rsidR="00827BEE" w:rsidRDefault="00EF5D3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предоставляемых по договорам социального найма, в том числе граждан, имеющих право на внеочередное предоставление жилья»  (рассчитывается исходя из количества семей, получивших жилые помещения в отчетном году).</w:t>
            </w:r>
          </w:p>
        </w:tc>
      </w:tr>
      <w:tr w:rsidR="00827BEE">
        <w:tc>
          <w:tcPr>
            <w:tcW w:w="87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4575" w:type="dxa"/>
            <w:gridSpan w:val="3"/>
          </w:tcPr>
          <w:p w:rsidR="00827BEE" w:rsidRDefault="00EF5D3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  </w:r>
          </w:p>
        </w:tc>
      </w:tr>
      <w:tr w:rsidR="00827BEE">
        <w:tc>
          <w:tcPr>
            <w:tcW w:w="878" w:type="dxa"/>
          </w:tcPr>
          <w:p w:rsidR="00827BEE" w:rsidRDefault="00827B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51" w:type="dxa"/>
          </w:tcPr>
          <w:p w:rsidR="00827BEE" w:rsidRDefault="00EF5D3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Ответственный за реализацию Управление жилищной политики</w:t>
            </w:r>
          </w:p>
        </w:tc>
        <w:tc>
          <w:tcPr>
            <w:tcW w:w="9924" w:type="dxa"/>
            <w:gridSpan w:val="2"/>
          </w:tcPr>
          <w:p w:rsidR="00827BEE" w:rsidRDefault="00EF5D3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 реализации 2025-2030 годы</w:t>
            </w:r>
          </w:p>
        </w:tc>
      </w:tr>
      <w:tr w:rsidR="00827BEE">
        <w:tc>
          <w:tcPr>
            <w:tcW w:w="87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4651" w:type="dxa"/>
          </w:tcPr>
          <w:p w:rsidR="00827BEE" w:rsidRDefault="00EF5D3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Улучшение жилищных условий молодых семей, проживающих в городе Мегионе</w:t>
            </w:r>
          </w:p>
        </w:tc>
        <w:tc>
          <w:tcPr>
            <w:tcW w:w="5247" w:type="dxa"/>
          </w:tcPr>
          <w:p w:rsidR="00827BEE" w:rsidRDefault="00EF5D3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Предоставление субсидий молодым семьям города Мегиона, на улучшивших своих жилищных условий</w:t>
            </w:r>
          </w:p>
        </w:tc>
        <w:tc>
          <w:tcPr>
            <w:tcW w:w="4677" w:type="dxa"/>
          </w:tcPr>
          <w:p w:rsidR="00827BEE" w:rsidRDefault="00EF5D3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показатель 3 «Увеличение количества молодых семей города Мегиона улучшивших свои жилищные условия» (рассчитывается исходя из общего количества молодых семей, улучшивших свои жилищные условия в отчетному году)</w:t>
            </w:r>
          </w:p>
        </w:tc>
      </w:tr>
      <w:tr w:rsidR="00827BEE">
        <w:tc>
          <w:tcPr>
            <w:tcW w:w="878" w:type="dxa"/>
            <w:shd w:val="clear" w:color="FFFFFF" w:fill="FFFFFF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4651" w:type="dxa"/>
            <w:shd w:val="clear" w:color="FFFFFF" w:fill="FFFFFF"/>
          </w:tcPr>
          <w:p w:rsidR="00827BEE" w:rsidRDefault="00EF5D3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Расселение граждан из непригодных для проживания жилых помещений, расположенных на территории города Мегиона, не отвечающих требованиям, в связи с превышением допустимой концентрации фенола и формальдегида.</w:t>
            </w:r>
          </w:p>
        </w:tc>
        <w:tc>
          <w:tcPr>
            <w:tcW w:w="5247" w:type="dxa"/>
            <w:shd w:val="clear" w:color="FFFFFF" w:fill="FFFFFF"/>
          </w:tcPr>
          <w:p w:rsidR="00827BEE" w:rsidRDefault="00EF5D3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Предоставление социальной поддержки на приобретение жилого помещения, в соответствии с Порядком</w:t>
            </w:r>
          </w:p>
          <w:p w:rsidR="00827BEE" w:rsidRDefault="00EF5D3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переселения граждан из жилых помещений, не отвечающих требованиям в связи с превышением предельно допустимой концентрации фенола и формальдегида</w:t>
            </w:r>
          </w:p>
        </w:tc>
        <w:tc>
          <w:tcPr>
            <w:tcW w:w="4677" w:type="dxa"/>
            <w:shd w:val="clear" w:color="FFFFFF" w:fill="FFFFFF"/>
          </w:tcPr>
          <w:p w:rsidR="00827BEE" w:rsidRDefault="00EF5D3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«Количество семей, расселенных из непригодных для проживания жилых помещений, не отвечающих требованиям, в связи с превышением допустимой концентрации фенола и формальдегида» (рассчитывается исходя из общего количества семей, включенных в список граждан, подлежащих переселению из жилых помещений, не отвечающих требованиям в связи с превышением предельно допустимой концентрации фенола и (или) формальдегида, и обеспеченных жильем с учетом доведенных объемов финансирования на отчетный год)</w:t>
            </w:r>
          </w:p>
        </w:tc>
      </w:tr>
      <w:tr w:rsidR="00827BEE">
        <w:tc>
          <w:tcPr>
            <w:tcW w:w="87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4575" w:type="dxa"/>
            <w:gridSpan w:val="3"/>
          </w:tcPr>
          <w:p w:rsidR="00827BEE" w:rsidRDefault="00EF5D3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Комплекс процессных мероприятий «Улучшение жилищных условий отдельных категорий граждан»</w:t>
            </w:r>
          </w:p>
        </w:tc>
      </w:tr>
      <w:tr w:rsidR="00827BEE">
        <w:tc>
          <w:tcPr>
            <w:tcW w:w="878" w:type="dxa"/>
          </w:tcPr>
          <w:p w:rsidR="00827BEE" w:rsidRDefault="00827B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51" w:type="dxa"/>
          </w:tcPr>
          <w:p w:rsidR="00827BEE" w:rsidRDefault="00EF5D3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Ответственный за реализацию Управление жилищной политики,</w:t>
            </w:r>
          </w:p>
          <w:p w:rsidR="00827BEE" w:rsidRDefault="00EF5D3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Муниципальное казенное учреждение «Служба обеспечения»</w:t>
            </w:r>
          </w:p>
        </w:tc>
        <w:tc>
          <w:tcPr>
            <w:tcW w:w="9924" w:type="dxa"/>
            <w:gridSpan w:val="2"/>
          </w:tcPr>
          <w:p w:rsidR="00827BEE" w:rsidRDefault="00EF5D3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 реализации 2025-2030 годы</w:t>
            </w:r>
          </w:p>
        </w:tc>
      </w:tr>
      <w:tr w:rsidR="00827BEE">
        <w:tc>
          <w:tcPr>
            <w:tcW w:w="878" w:type="dxa"/>
            <w:vMerge w:val="restart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4651" w:type="dxa"/>
            <w:vMerge w:val="restart"/>
          </w:tcPr>
          <w:p w:rsidR="00827BEE" w:rsidRDefault="00EF5D3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Создание условий для улучшения жилищных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условий отдельных категорий граждан</w:t>
            </w:r>
          </w:p>
        </w:tc>
        <w:tc>
          <w:tcPr>
            <w:tcW w:w="5247" w:type="dxa"/>
          </w:tcPr>
          <w:p w:rsidR="00827BEE" w:rsidRDefault="00EF5D3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Обеспечение жилыми помещениями  детей-сирот, детей,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оставшихся без попечения родителей города Мегиона</w:t>
            </w:r>
          </w:p>
        </w:tc>
        <w:tc>
          <w:tcPr>
            <w:tcW w:w="4677" w:type="dxa"/>
          </w:tcPr>
          <w:p w:rsidR="00827BEE" w:rsidRDefault="00EF5D3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показатель 5 «Увеличение количества детей-сирот,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детей, оставшихся без попечения родителей города Мегиона улучшивших свои жилищные условия» (рассчитывается исходя из показателя обеспеченности жильем детей-сирот в отчетному году)</w:t>
            </w:r>
          </w:p>
        </w:tc>
      </w:tr>
      <w:tr w:rsidR="00827BEE">
        <w:tc>
          <w:tcPr>
            <w:tcW w:w="878" w:type="dxa"/>
            <w:vMerge/>
          </w:tcPr>
          <w:p w:rsidR="00827BEE" w:rsidRDefault="00827BE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1" w:type="dxa"/>
            <w:vMerge/>
          </w:tcPr>
          <w:p w:rsidR="00827BEE" w:rsidRDefault="00827BE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7" w:type="dxa"/>
          </w:tcPr>
          <w:p w:rsidR="00827BEE" w:rsidRDefault="00EF5D3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Улучшение жилищных условий ветеранов боевых действий, инвалидов боевых действий, инвалидов и семей, имеющих детей-инвалидов, состоящих в списке очередности указанных категорий граждан</w:t>
            </w:r>
          </w:p>
        </w:tc>
        <w:tc>
          <w:tcPr>
            <w:tcW w:w="4677" w:type="dxa"/>
          </w:tcPr>
          <w:p w:rsidR="00827BEE" w:rsidRDefault="00EF5D3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показатель 6 «Количество ветеранов боевых действий, инвалидов боевых действий, инвалидов и семей, имеющих детей-инвалидов, улучшивших свои жилищные условия в списке очередности указанных категорий граждан» (определен согласно доведенным объемам финансирования и планируемых к обеспечению граждан, состоящих в списке участников мероприятия на отчетный год, с учетом ежегодной корректировки списка очередности). </w:t>
            </w:r>
          </w:p>
        </w:tc>
      </w:tr>
      <w:tr w:rsidR="00827BEE">
        <w:tc>
          <w:tcPr>
            <w:tcW w:w="878" w:type="dxa"/>
          </w:tcPr>
          <w:p w:rsidR="00827BEE" w:rsidRDefault="00827B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51" w:type="dxa"/>
          </w:tcPr>
          <w:p w:rsidR="00827BEE" w:rsidRDefault="00827BEE">
            <w:pPr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5247" w:type="dxa"/>
          </w:tcPr>
          <w:p w:rsidR="00827BEE" w:rsidRDefault="00EF5D3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Администрирование по постановке на учет отдельных категорий граждан. Денежные средства направляются на администрирование по постановке на учет отдельных категорий граждан, с целью улучшения жилищных условий</w:t>
            </w:r>
          </w:p>
        </w:tc>
        <w:tc>
          <w:tcPr>
            <w:tcW w:w="4677" w:type="dxa"/>
          </w:tcPr>
          <w:p w:rsidR="00827BEE" w:rsidRDefault="00EF5D3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показатель 7 «Обеспечение деятельности специалиста, занятого исполнением полномочий указанных в пунктах 3.1, 3.2 статьи 2 Закона Ханты-Мансийского автономного округа – Югры от 31.03.2009 № 36-оз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  (приобретение канцелярских товаров, технических средств)» (определен согласно доведенным объемам финансирования; </w:t>
            </w:r>
          </w:p>
          <w:p w:rsidR="00827BEE" w:rsidRDefault="00EF5D3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рассчитывается как отношение освоенных финансовых средств на обеспечение деятельности специалиста, занятого исполнением полномочий указанных в пунктах 3.1., 3.2. статьи 2 Закона ХМАО-Югры от 31.03.2009 №36-оз к объему субвенции предоставленной из бюджета автономного округа бюджету муниципального образования для осуществления передаваемых им отдельных государственных полномочий, предусмотренных пунктами 3.1., 3.2. статьи 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Закона ХМАО – Югры от 31.03.2009 №36-оз)</w:t>
            </w:r>
          </w:p>
        </w:tc>
      </w:tr>
      <w:tr w:rsidR="00827BEE">
        <w:tc>
          <w:tcPr>
            <w:tcW w:w="878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3.1.2.</w:t>
            </w:r>
          </w:p>
        </w:tc>
        <w:tc>
          <w:tcPr>
            <w:tcW w:w="4651" w:type="dxa"/>
          </w:tcPr>
          <w:p w:rsidR="00827BEE" w:rsidRDefault="00EF5D3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Улучшение жилищных условий участников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      </w:r>
          </w:p>
          <w:p w:rsidR="00827BEE" w:rsidRDefault="00827BE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7BEE" w:rsidRDefault="00827BE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7" w:type="dxa"/>
          </w:tcPr>
          <w:p w:rsidR="00827BEE" w:rsidRDefault="00EF5D3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Предоставление социальной поддержки на приобретение жилого помещения гражданам Российской Федерации, призванным на военную службу по мобилизации в Вооруженные Силы Российской Федерации, поступившие после 23.02.2022 на военную службу по контракту в Вооруженные Силы Российской Федерации (через Военный комиссариат автономного округа, пункт отбора на военную службу по контракту 3 разряда, город Ханты-Мансийск), принимающих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 (за исключением лиц,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действия, направленные на установление признаков состава преступления по статье 337 и (или) статье 338 Уголовного кодекса Российской Федерации, или в отношении которых имеются вступившие в законную силу решения суда по одной из указанных статей Уголовного кодекса Российской Федерации), заключившие контракт о добровольном содействии в выполнении задач, возложенных на Вооруженные Силы Российской Федерации (далее – участники специальной военной операции/участники СВО), членам их семей</w:t>
            </w:r>
          </w:p>
        </w:tc>
        <w:tc>
          <w:tcPr>
            <w:tcW w:w="4677" w:type="dxa"/>
          </w:tcPr>
          <w:p w:rsidR="00827BEE" w:rsidRDefault="00EF5D3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Показатель 8 «Количество участников специальной военной операции, а также членов их семей, состоящих на учете в качестве нуждающихся в жилых помещениях, предоставляемых по договорам социального найма,  получивших субсидию на приобретение (строительство) жилых помещений в собственность» (рассчитывается исходя из общего количества заявителей-участников специальной военной операции, членов их семей, состоящих на учете в качестве нуждающихся в жилых помещениях, предоставляемых по договорам социального найма, изъявивших желание получить субсидию на приобретение (строительство) жилых помещений в собственность, и получивших субсидию в отчетном году)</w:t>
            </w:r>
            <w:r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827BEE" w:rsidRDefault="00827B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27BEE" w:rsidRDefault="00EF5D31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 w:clear="all"/>
      </w:r>
    </w:p>
    <w:p w:rsidR="00827BEE" w:rsidRDefault="00EF5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5.Финансовое обеспечение муниципальной программы</w:t>
      </w:r>
    </w:p>
    <w:p w:rsidR="00827BEE" w:rsidRDefault="00827B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0"/>
        <w:tblW w:w="1538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203"/>
        <w:gridCol w:w="1276"/>
        <w:gridCol w:w="1276"/>
        <w:gridCol w:w="1276"/>
        <w:gridCol w:w="1275"/>
        <w:gridCol w:w="1276"/>
        <w:gridCol w:w="1276"/>
        <w:gridCol w:w="1525"/>
      </w:tblGrid>
      <w:tr w:rsidR="00827BEE">
        <w:tc>
          <w:tcPr>
            <w:tcW w:w="6202" w:type="dxa"/>
            <w:vMerge w:val="restart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179" w:type="dxa"/>
            <w:gridSpan w:val="7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827BEE">
        <w:tc>
          <w:tcPr>
            <w:tcW w:w="6202" w:type="dxa"/>
            <w:vMerge/>
          </w:tcPr>
          <w:p w:rsidR="00827BEE" w:rsidRDefault="00827BE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5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6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276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25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</w:tr>
      <w:tr w:rsidR="00827BEE">
        <w:tc>
          <w:tcPr>
            <w:tcW w:w="6202" w:type="dxa"/>
          </w:tcPr>
          <w:p w:rsidR="00827BEE" w:rsidRDefault="00EF5D3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  <w:tr w:rsidR="00827BEE">
        <w:trPr>
          <w:trHeight w:val="472"/>
        </w:trPr>
        <w:tc>
          <w:tcPr>
            <w:tcW w:w="6202" w:type="dxa"/>
          </w:tcPr>
          <w:p w:rsidR="00827BEE" w:rsidRDefault="00EF5D3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585 454,00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578 636,00  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61 959,60  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61 863,90  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61 863,90  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61 863,90  </w:t>
            </w:r>
          </w:p>
        </w:tc>
        <w:tc>
          <w:tcPr>
            <w:tcW w:w="15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1 411 641,30  </w:t>
            </w:r>
          </w:p>
        </w:tc>
      </w:tr>
      <w:tr w:rsidR="00827BEE">
        <w:trPr>
          <w:trHeight w:val="315"/>
        </w:trPr>
        <w:tc>
          <w:tcPr>
            <w:tcW w:w="6202" w:type="dxa"/>
          </w:tcPr>
          <w:p w:rsidR="00827BEE" w:rsidRDefault="00EF5D3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8 923,10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9 100,20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9 338,30  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9 242,60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9 242,60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9 242,60  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55 089,40  </w:t>
            </w:r>
          </w:p>
        </w:tc>
      </w:tr>
      <w:tr w:rsidR="00827BEE">
        <w:trPr>
          <w:trHeight w:val="370"/>
        </w:trPr>
        <w:tc>
          <w:tcPr>
            <w:tcW w:w="6202" w:type="dxa"/>
          </w:tcPr>
          <w:p w:rsidR="00827BEE" w:rsidRDefault="00EF5D3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499 099,00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529 706,40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48 976,30  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48 976,30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48 976,30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48 976,30  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1 224 710,60  </w:t>
            </w:r>
          </w:p>
        </w:tc>
      </w:tr>
      <w:tr w:rsidR="00827BEE">
        <w:trPr>
          <w:trHeight w:val="315"/>
        </w:trPr>
        <w:tc>
          <w:tcPr>
            <w:tcW w:w="6202" w:type="dxa"/>
          </w:tcPr>
          <w:p w:rsidR="00827BEE" w:rsidRDefault="00EF5D3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77 431,90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39 829,40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3 645,00  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3 645,00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3 645,00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3 645,00  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131 841,30  </w:t>
            </w:r>
          </w:p>
        </w:tc>
      </w:tr>
      <w:tr w:rsidR="00827BEE">
        <w:trPr>
          <w:trHeight w:val="334"/>
        </w:trPr>
        <w:tc>
          <w:tcPr>
            <w:tcW w:w="6202" w:type="dxa"/>
          </w:tcPr>
          <w:p w:rsidR="00827BEE" w:rsidRDefault="00EF5D3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 Региональный  проект «Жилье», (всего), в том числе: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485 007,00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516 884,30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0,00  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0,00  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1 001 891,30  </w:t>
            </w:r>
          </w:p>
        </w:tc>
      </w:tr>
      <w:tr w:rsidR="00827BEE">
        <w:trPr>
          <w:trHeight w:val="315"/>
        </w:trPr>
        <w:tc>
          <w:tcPr>
            <w:tcW w:w="6202" w:type="dxa"/>
          </w:tcPr>
          <w:p w:rsidR="00827BEE" w:rsidRDefault="00EF5D3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451 056,50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480 702,40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0,00  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0,00  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931 758,90  </w:t>
            </w:r>
          </w:p>
        </w:tc>
      </w:tr>
      <w:tr w:rsidR="00827BEE">
        <w:trPr>
          <w:trHeight w:val="315"/>
        </w:trPr>
        <w:tc>
          <w:tcPr>
            <w:tcW w:w="6202" w:type="dxa"/>
          </w:tcPr>
          <w:p w:rsidR="00827BEE" w:rsidRDefault="00EF5D3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33 950,50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36 181,90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0,00  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0,00  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70 132,40  </w:t>
            </w:r>
          </w:p>
        </w:tc>
      </w:tr>
      <w:tr w:rsidR="00827BEE">
        <w:trPr>
          <w:trHeight w:val="983"/>
        </w:trPr>
        <w:tc>
          <w:tcPr>
            <w:tcW w:w="6202" w:type="dxa"/>
          </w:tcPr>
          <w:p w:rsidR="00827BEE" w:rsidRDefault="00EF5D3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2.Комплекс процессных мероприятий «Приобретение жилья, изъятие земельного участка, в целях реализации полномочий в области жилищных отношений, установленных законодательством Российской Федерации» (всего), в том числе: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89 451,70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50 504,10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50 474,40  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50 474,40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50 474,40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50 474,40  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341 853,40  </w:t>
            </w:r>
          </w:p>
        </w:tc>
      </w:tr>
      <w:tr w:rsidR="00827BEE">
        <w:trPr>
          <w:trHeight w:val="315"/>
        </w:trPr>
        <w:tc>
          <w:tcPr>
            <w:tcW w:w="6202" w:type="dxa"/>
          </w:tcPr>
          <w:p w:rsidR="00827BEE" w:rsidRDefault="00EF5D3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46 079,90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46 968,80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46 941,10  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46 941,10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46 941,10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46 941,10  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280 813,10  </w:t>
            </w:r>
          </w:p>
        </w:tc>
      </w:tr>
      <w:tr w:rsidR="00827BEE">
        <w:trPr>
          <w:trHeight w:val="359"/>
        </w:trPr>
        <w:tc>
          <w:tcPr>
            <w:tcW w:w="6202" w:type="dxa"/>
          </w:tcPr>
          <w:p w:rsidR="00827BEE" w:rsidRDefault="00EF5D3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43 371,80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3 535,30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3 533,30  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3 533,30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3 533,30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3 533,30  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61 040,30  </w:t>
            </w:r>
          </w:p>
        </w:tc>
      </w:tr>
      <w:tr w:rsidR="00827BEE">
        <w:trPr>
          <w:trHeight w:val="997"/>
        </w:trPr>
        <w:tc>
          <w:tcPr>
            <w:tcW w:w="6202" w:type="dxa"/>
          </w:tcPr>
          <w:p w:rsidR="00827BEE" w:rsidRDefault="00EF5D3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(всего), в том числе: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2 191,20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2 243,50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2 233,70  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2 233,70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2 233,70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2 233,70  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13 369,50  </w:t>
            </w:r>
          </w:p>
        </w:tc>
      </w:tr>
      <w:tr w:rsidR="00827BEE">
        <w:trPr>
          <w:trHeight w:val="456"/>
        </w:trPr>
        <w:tc>
          <w:tcPr>
            <w:tcW w:w="6202" w:type="dxa"/>
          </w:tcPr>
          <w:p w:rsidR="00827BEE" w:rsidRDefault="00EF5D3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123,10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100,20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90,90  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90,90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90,90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90,90  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586,90  </w:t>
            </w:r>
          </w:p>
        </w:tc>
      </w:tr>
      <w:tr w:rsidR="00827BEE">
        <w:trPr>
          <w:trHeight w:val="315"/>
        </w:trPr>
        <w:tc>
          <w:tcPr>
            <w:tcW w:w="6202" w:type="dxa"/>
          </w:tcPr>
          <w:p w:rsidR="00827BEE" w:rsidRDefault="00EF5D3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1 958,50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2 031,10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2 031,10  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2 031,10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2 031,10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2 031,10  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12 114,00  </w:t>
            </w:r>
          </w:p>
        </w:tc>
      </w:tr>
      <w:tr w:rsidR="00827BEE">
        <w:trPr>
          <w:trHeight w:val="465"/>
        </w:trPr>
        <w:tc>
          <w:tcPr>
            <w:tcW w:w="6202" w:type="dxa"/>
          </w:tcPr>
          <w:p w:rsidR="00827BEE" w:rsidRDefault="00EF5D3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109,60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112,20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111,70  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111,70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111,70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111,70  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668,60  </w:t>
            </w:r>
          </w:p>
        </w:tc>
      </w:tr>
      <w:tr w:rsidR="00827BEE">
        <w:trPr>
          <w:trHeight w:val="567"/>
        </w:trPr>
        <w:tc>
          <w:tcPr>
            <w:tcW w:w="6202" w:type="dxa"/>
          </w:tcPr>
          <w:p w:rsidR="00827BEE" w:rsidRDefault="00EF5D3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4.Комплекс процессных мероприятий «Улучшение жилищных условий отдельных категорий граждан» (всего), в том числе: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8 804,10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9 004,10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9 251,50  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9 155,80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9 155,80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9 155,80  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54 527,10  </w:t>
            </w:r>
          </w:p>
        </w:tc>
      </w:tr>
      <w:tr w:rsidR="00827BEE">
        <w:trPr>
          <w:trHeight w:val="315"/>
        </w:trPr>
        <w:tc>
          <w:tcPr>
            <w:tcW w:w="6202" w:type="dxa"/>
          </w:tcPr>
          <w:p w:rsidR="00827BEE" w:rsidRDefault="00EF5D3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8 800,00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9 000,00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9 247,40  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9 151,70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9 151,70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9 151,70  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54 502,50  </w:t>
            </w:r>
          </w:p>
        </w:tc>
      </w:tr>
      <w:tr w:rsidR="00827BEE">
        <w:trPr>
          <w:trHeight w:val="299"/>
        </w:trPr>
        <w:tc>
          <w:tcPr>
            <w:tcW w:w="6202" w:type="dxa"/>
          </w:tcPr>
          <w:p w:rsidR="00827BEE" w:rsidRDefault="00EF5D3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Бюджет автономного округа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4,10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4,10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4,10  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4,10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4,10 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4,10  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EE" w:rsidRDefault="00EF5D3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24,60  </w:t>
            </w:r>
          </w:p>
        </w:tc>
      </w:tr>
    </w:tbl>
    <w:p w:rsidR="00827BEE" w:rsidRDefault="00827B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72380" w:rsidRDefault="00272380"/>
    <w:p w:rsidR="00272380" w:rsidRPr="00272380" w:rsidRDefault="00272380" w:rsidP="00272380"/>
    <w:p w:rsidR="00272380" w:rsidRPr="00272380" w:rsidRDefault="00272380" w:rsidP="00272380"/>
    <w:p w:rsidR="00272380" w:rsidRPr="00272380" w:rsidRDefault="00272380" w:rsidP="00272380"/>
    <w:p w:rsidR="00272380" w:rsidRPr="00272380" w:rsidRDefault="00272380" w:rsidP="00272380"/>
    <w:p w:rsidR="00272380" w:rsidRPr="00272380" w:rsidRDefault="00272380" w:rsidP="00272380"/>
    <w:p w:rsidR="00272380" w:rsidRPr="00272380" w:rsidRDefault="00272380" w:rsidP="00272380"/>
    <w:p w:rsidR="00272380" w:rsidRPr="00272380" w:rsidRDefault="00272380" w:rsidP="00272380"/>
    <w:p w:rsidR="00272380" w:rsidRPr="00272380" w:rsidRDefault="00272380" w:rsidP="00272380"/>
    <w:p w:rsidR="00272380" w:rsidRPr="00272380" w:rsidRDefault="00272380" w:rsidP="00272380"/>
    <w:p w:rsidR="00272380" w:rsidRDefault="00272380" w:rsidP="00272380"/>
    <w:p w:rsidR="00827BEE" w:rsidRPr="00272380" w:rsidRDefault="00272380" w:rsidP="00272380">
      <w:pPr>
        <w:tabs>
          <w:tab w:val="left" w:pos="4335"/>
        </w:tabs>
        <w:sectPr w:rsidR="00827BEE" w:rsidRPr="00272380">
          <w:pgSz w:w="16838" w:h="11906" w:orient="landscape"/>
          <w:pgMar w:top="1701" w:right="1134" w:bottom="851" w:left="1134" w:header="709" w:footer="709" w:gutter="0"/>
          <w:pgNumType w:start="5"/>
          <w:cols w:space="708"/>
          <w:docGrid w:linePitch="360"/>
        </w:sectPr>
      </w:pPr>
      <w:r>
        <w:tab/>
      </w:r>
    </w:p>
    <w:p w:rsidR="00827BEE" w:rsidRDefault="00827BEE" w:rsidP="00272380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Theme="minorEastAsia" w:hAnsi="Times New Roman" w:cs="Arial"/>
          <w:sz w:val="20"/>
          <w:szCs w:val="20"/>
          <w:lang w:eastAsia="ru-RU"/>
        </w:rPr>
      </w:pPr>
      <w:bookmarkStart w:id="0" w:name="_GoBack"/>
      <w:bookmarkEnd w:id="0"/>
    </w:p>
    <w:sectPr w:rsidR="00827BEE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D31" w:rsidRDefault="00EF5D31">
      <w:pPr>
        <w:spacing w:after="0" w:line="240" w:lineRule="auto"/>
      </w:pPr>
      <w:r>
        <w:separator/>
      </w:r>
    </w:p>
  </w:endnote>
  <w:endnote w:type="continuationSeparator" w:id="0">
    <w:p w:rsidR="00EF5D31" w:rsidRDefault="00EF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TimesNew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BEE" w:rsidRDefault="00EF5D31">
    <w:pPr>
      <w:pStyle w:val="afffff3"/>
      <w:jc w:val="center"/>
    </w:pPr>
    <w:r>
      <w:fldChar w:fldCharType="begin"/>
    </w:r>
    <w:r>
      <w:instrText>PAGE \* MERGEFORMAT</w:instrText>
    </w:r>
    <w:r>
      <w:fldChar w:fldCharType="separate"/>
    </w:r>
    <w:r w:rsidR="00272380">
      <w:rPr>
        <w:noProof/>
      </w:rPr>
      <w:t>22</w:t>
    </w:r>
    <w:r>
      <w:fldChar w:fldCharType="end"/>
    </w:r>
    <w:r>
      <w:t>/57</w:t>
    </w:r>
  </w:p>
  <w:p w:rsidR="00827BEE" w:rsidRDefault="00827BEE">
    <w:pPr>
      <w:pStyle w:val="affff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BEE" w:rsidRDefault="00EF5D31">
    <w:pPr>
      <w:pStyle w:val="afffff3"/>
      <w:jc w:val="center"/>
    </w:pPr>
    <w:r>
      <w:fldChar w:fldCharType="begin"/>
    </w:r>
    <w:r>
      <w:instrText>PAGE \* MERGEFORMAT</w:instrText>
    </w:r>
    <w:r>
      <w:fldChar w:fldCharType="separate"/>
    </w:r>
    <w:r w:rsidR="00272380">
      <w:rPr>
        <w:noProof/>
      </w:rPr>
      <w:t>23</w:t>
    </w:r>
    <w:r>
      <w:fldChar w:fldCharType="end"/>
    </w:r>
  </w:p>
  <w:p w:rsidR="00827BEE" w:rsidRDefault="00827BEE">
    <w:pPr>
      <w:pStyle w:val="afff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D31" w:rsidRDefault="00EF5D31">
      <w:pPr>
        <w:spacing w:after="0" w:line="240" w:lineRule="auto"/>
      </w:pPr>
      <w:r>
        <w:separator/>
      </w:r>
    </w:p>
  </w:footnote>
  <w:footnote w:type="continuationSeparator" w:id="0">
    <w:p w:rsidR="00EF5D31" w:rsidRDefault="00EF5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BEE" w:rsidRDefault="00827BEE">
    <w:pPr>
      <w:widowControl w:val="0"/>
      <w:shd w:val="clear" w:color="auto" w:fill="FFFFFF"/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3E4"/>
    <w:multiLevelType w:val="hybridMultilevel"/>
    <w:tmpl w:val="72F0D4FC"/>
    <w:lvl w:ilvl="0" w:tplc="680C15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258F5A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264D6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BA4A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558500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88FCD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5B2F33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FB2386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ADE3F5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0E4166"/>
    <w:multiLevelType w:val="hybridMultilevel"/>
    <w:tmpl w:val="5AE45E34"/>
    <w:lvl w:ilvl="0" w:tplc="589A7472">
      <w:start w:val="9"/>
      <w:numFmt w:val="decimal"/>
      <w:lvlText w:val="2.5.%1."/>
      <w:legacy w:legacy="1" w:legacySpace="0" w:legacyIndent="549"/>
      <w:lvlJc w:val="left"/>
      <w:rPr>
        <w:rFonts w:ascii="Times New Roman" w:hAnsi="Times New Roman" w:cs="Times New Roman" w:hint="default"/>
      </w:rPr>
    </w:lvl>
    <w:lvl w:ilvl="1" w:tplc="A20E72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562C7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836F5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06DA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EA33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250A9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A78A7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62EC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BE04981"/>
    <w:multiLevelType w:val="multilevel"/>
    <w:tmpl w:val="1654E060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1360029E"/>
    <w:multiLevelType w:val="hybridMultilevel"/>
    <w:tmpl w:val="1232832C"/>
    <w:lvl w:ilvl="0" w:tplc="D1EAAEEA">
      <w:start w:val="14"/>
      <w:numFmt w:val="decimal"/>
      <w:lvlText w:val="2.5.%1."/>
      <w:legacy w:legacy="1" w:legacySpace="0" w:legacyIndent="677"/>
      <w:lvlJc w:val="left"/>
      <w:rPr>
        <w:rFonts w:ascii="Times New Roman" w:hAnsi="Times New Roman" w:cs="Times New Roman" w:hint="default"/>
      </w:rPr>
    </w:lvl>
    <w:lvl w:ilvl="1" w:tplc="B6B852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54F1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B6A8D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CE04B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6A044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8383D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9EC52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76E2C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8687BFC"/>
    <w:multiLevelType w:val="hybridMultilevel"/>
    <w:tmpl w:val="8EB075AA"/>
    <w:lvl w:ilvl="0" w:tplc="660E8E00">
      <w:start w:val="33"/>
      <w:numFmt w:val="decimal"/>
      <w:lvlText w:val="2.5.%1."/>
      <w:legacy w:legacy="1" w:legacySpace="0" w:legacyIndent="662"/>
      <w:lvlJc w:val="left"/>
      <w:rPr>
        <w:rFonts w:ascii="Times New Roman" w:hAnsi="Times New Roman" w:cs="Times New Roman" w:hint="default"/>
      </w:rPr>
    </w:lvl>
    <w:lvl w:ilvl="1" w:tplc="0C5CA0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9A96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F0BF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2F8EF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CED3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CE7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82EA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4EEA5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A777C1F"/>
    <w:multiLevelType w:val="multilevel"/>
    <w:tmpl w:val="870C5BB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89" w:hanging="1800"/>
      </w:pPr>
      <w:rPr>
        <w:rFonts w:hint="default"/>
      </w:rPr>
    </w:lvl>
  </w:abstractNum>
  <w:abstractNum w:abstractNumId="6" w15:restartNumberingAfterBreak="0">
    <w:nsid w:val="224275DF"/>
    <w:multiLevelType w:val="hybridMultilevel"/>
    <w:tmpl w:val="9BC451C8"/>
    <w:lvl w:ilvl="0" w:tplc="FA1CB6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A4D62E7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2D2D42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C8200914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B5ECBE5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6A50EBA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CD8C029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866EB0F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58B6B23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4690B8D"/>
    <w:multiLevelType w:val="hybridMultilevel"/>
    <w:tmpl w:val="B6903EFE"/>
    <w:lvl w:ilvl="0" w:tplc="E7F42F5A">
      <w:start w:val="1"/>
      <w:numFmt w:val="bullet"/>
      <w:lvlText w:val="*"/>
      <w:lvlJc w:val="left"/>
    </w:lvl>
    <w:lvl w:ilvl="1" w:tplc="DACA1D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36C8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3E067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43046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07EAA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347F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96E6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54A9B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6C81256"/>
    <w:multiLevelType w:val="hybridMultilevel"/>
    <w:tmpl w:val="36BC2D94"/>
    <w:lvl w:ilvl="0" w:tplc="04B4A88C">
      <w:start w:val="2"/>
      <w:numFmt w:val="decimal"/>
      <w:lvlText w:val="2.5.%1."/>
      <w:legacy w:legacy="1" w:legacySpace="0" w:legacyIndent="542"/>
      <w:lvlJc w:val="left"/>
      <w:rPr>
        <w:rFonts w:ascii="Times New Roman" w:hAnsi="Times New Roman" w:cs="Times New Roman" w:hint="default"/>
      </w:rPr>
    </w:lvl>
    <w:lvl w:ilvl="1" w:tplc="8D209A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B85D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CB856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87415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95E78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989D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66CCD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12DB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AF23FFE"/>
    <w:multiLevelType w:val="hybridMultilevel"/>
    <w:tmpl w:val="564AE028"/>
    <w:lvl w:ilvl="0" w:tplc="1EFAD230">
      <w:start w:val="22"/>
      <w:numFmt w:val="decimal"/>
      <w:lvlText w:val="2.5.%1."/>
      <w:legacy w:legacy="1" w:legacySpace="0" w:legacyIndent="667"/>
      <w:lvlJc w:val="left"/>
      <w:rPr>
        <w:rFonts w:ascii="Times New Roman" w:hAnsi="Times New Roman" w:cs="Times New Roman" w:hint="default"/>
      </w:rPr>
    </w:lvl>
    <w:lvl w:ilvl="1" w:tplc="25C09D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6F853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3ABA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9633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BBEEA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B9224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6620B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AFAD7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F0E7734"/>
    <w:multiLevelType w:val="hybridMultilevel"/>
    <w:tmpl w:val="B350955C"/>
    <w:lvl w:ilvl="0" w:tplc="6A3C2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AE0418E">
      <w:start w:val="1"/>
      <w:numFmt w:val="lowerLetter"/>
      <w:lvlText w:val="%2."/>
      <w:lvlJc w:val="left"/>
      <w:pPr>
        <w:ind w:left="1800" w:hanging="360"/>
      </w:pPr>
    </w:lvl>
    <w:lvl w:ilvl="2" w:tplc="44921608">
      <w:start w:val="1"/>
      <w:numFmt w:val="lowerRoman"/>
      <w:lvlText w:val="%3."/>
      <w:lvlJc w:val="right"/>
      <w:pPr>
        <w:ind w:left="2520" w:hanging="180"/>
      </w:pPr>
    </w:lvl>
    <w:lvl w:ilvl="3" w:tplc="B32042FC">
      <w:start w:val="1"/>
      <w:numFmt w:val="decimal"/>
      <w:lvlText w:val="%4."/>
      <w:lvlJc w:val="left"/>
      <w:pPr>
        <w:ind w:left="3240" w:hanging="360"/>
      </w:pPr>
    </w:lvl>
    <w:lvl w:ilvl="4" w:tplc="316670B8">
      <w:start w:val="1"/>
      <w:numFmt w:val="lowerLetter"/>
      <w:lvlText w:val="%5."/>
      <w:lvlJc w:val="left"/>
      <w:pPr>
        <w:ind w:left="3960" w:hanging="360"/>
      </w:pPr>
    </w:lvl>
    <w:lvl w:ilvl="5" w:tplc="D108DA32">
      <w:start w:val="1"/>
      <w:numFmt w:val="lowerRoman"/>
      <w:lvlText w:val="%6."/>
      <w:lvlJc w:val="right"/>
      <w:pPr>
        <w:ind w:left="4680" w:hanging="180"/>
      </w:pPr>
    </w:lvl>
    <w:lvl w:ilvl="6" w:tplc="52F8699E">
      <w:start w:val="1"/>
      <w:numFmt w:val="decimal"/>
      <w:lvlText w:val="%7."/>
      <w:lvlJc w:val="left"/>
      <w:pPr>
        <w:ind w:left="5400" w:hanging="360"/>
      </w:pPr>
    </w:lvl>
    <w:lvl w:ilvl="7" w:tplc="46DCC884">
      <w:start w:val="1"/>
      <w:numFmt w:val="lowerLetter"/>
      <w:lvlText w:val="%8."/>
      <w:lvlJc w:val="left"/>
      <w:pPr>
        <w:ind w:left="6120" w:hanging="360"/>
      </w:pPr>
    </w:lvl>
    <w:lvl w:ilvl="8" w:tplc="0D08489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684A65"/>
    <w:multiLevelType w:val="hybridMultilevel"/>
    <w:tmpl w:val="ABECF2C2"/>
    <w:lvl w:ilvl="0" w:tplc="914EFDEE">
      <w:start w:val="11"/>
      <w:numFmt w:val="decimal"/>
      <w:lvlText w:val="2.5.%1."/>
      <w:legacy w:legacy="1" w:legacySpace="0" w:legacyIndent="749"/>
      <w:lvlJc w:val="left"/>
      <w:rPr>
        <w:rFonts w:ascii="Times New Roman" w:hAnsi="Times New Roman" w:cs="Times New Roman" w:hint="default"/>
      </w:rPr>
    </w:lvl>
    <w:lvl w:ilvl="1" w:tplc="21C04C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2AA92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722C8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E4DA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801C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772BF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4E831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1764F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4F604AE"/>
    <w:multiLevelType w:val="multilevel"/>
    <w:tmpl w:val="784A55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375B5D7A"/>
    <w:multiLevelType w:val="hybridMultilevel"/>
    <w:tmpl w:val="9FBA4BB6"/>
    <w:lvl w:ilvl="0" w:tplc="F5403044">
      <w:start w:val="6"/>
      <w:numFmt w:val="decimal"/>
      <w:lvlText w:val="2.5.%1."/>
      <w:legacy w:legacy="1" w:legacySpace="0" w:legacyIndent="549"/>
      <w:lvlJc w:val="left"/>
      <w:rPr>
        <w:rFonts w:ascii="Times New Roman" w:hAnsi="Times New Roman" w:cs="Times New Roman" w:hint="default"/>
      </w:rPr>
    </w:lvl>
    <w:lvl w:ilvl="1" w:tplc="043843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E3C80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A850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B066A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E4A6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8831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84B6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572A7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0C20E60"/>
    <w:multiLevelType w:val="hybridMultilevel"/>
    <w:tmpl w:val="57086658"/>
    <w:lvl w:ilvl="0" w:tplc="B66CEE2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  <w:lvl w:ilvl="1" w:tplc="044A09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F66F7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A9A7D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4C831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D2D2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516D3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26BE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6A89C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7E844BD"/>
    <w:multiLevelType w:val="hybridMultilevel"/>
    <w:tmpl w:val="885227EA"/>
    <w:lvl w:ilvl="0" w:tplc="AB403C94">
      <w:start w:val="69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color w:val="000000"/>
      </w:rPr>
    </w:lvl>
    <w:lvl w:ilvl="1" w:tplc="69A8D9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0C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23B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88E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642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03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A8D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0E8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16A0A"/>
    <w:multiLevelType w:val="hybridMultilevel"/>
    <w:tmpl w:val="92D2E8F2"/>
    <w:lvl w:ilvl="0" w:tplc="3E9C7302">
      <w:start w:val="2"/>
      <w:numFmt w:val="decimal"/>
      <w:lvlText w:val="2.5.21.%1."/>
      <w:legacy w:legacy="1" w:legacySpace="0" w:legacyIndent="847"/>
      <w:lvlJc w:val="left"/>
      <w:rPr>
        <w:rFonts w:ascii="Times New Roman" w:hAnsi="Times New Roman" w:cs="Times New Roman" w:hint="default"/>
      </w:rPr>
    </w:lvl>
    <w:lvl w:ilvl="1" w:tplc="96887D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1684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672AB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20A1B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C27C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586E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8EE3B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5649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C231E18"/>
    <w:multiLevelType w:val="hybridMultilevel"/>
    <w:tmpl w:val="541C357E"/>
    <w:lvl w:ilvl="0" w:tplc="B2563BF4">
      <w:start w:val="30"/>
      <w:numFmt w:val="decimal"/>
      <w:lvlText w:val="2.5.%1."/>
      <w:legacy w:legacy="1" w:legacySpace="0" w:legacyIndent="658"/>
      <w:lvlJc w:val="left"/>
      <w:rPr>
        <w:rFonts w:ascii="Times New Roman" w:hAnsi="Times New Roman" w:cs="Times New Roman" w:hint="default"/>
      </w:rPr>
    </w:lvl>
    <w:lvl w:ilvl="1" w:tplc="8E2254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7080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322C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963E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DE082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A45D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0FA85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FE6C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50284E26"/>
    <w:multiLevelType w:val="hybridMultilevel"/>
    <w:tmpl w:val="8000E6C4"/>
    <w:lvl w:ilvl="0" w:tplc="8C2C029C">
      <w:start w:val="18"/>
      <w:numFmt w:val="decimal"/>
      <w:lvlText w:val="2.5.%1."/>
      <w:legacy w:legacy="1" w:legacySpace="0" w:legacyIndent="734"/>
      <w:lvlJc w:val="left"/>
      <w:rPr>
        <w:rFonts w:ascii="Times New Roman" w:hAnsi="Times New Roman" w:cs="Times New Roman" w:hint="default"/>
      </w:rPr>
    </w:lvl>
    <w:lvl w:ilvl="1" w:tplc="90F449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5ECC6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2C0B9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08256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1C93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42AB5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0AF1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5487F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51457903"/>
    <w:multiLevelType w:val="hybridMultilevel"/>
    <w:tmpl w:val="9B58EF7E"/>
    <w:lvl w:ilvl="0" w:tplc="626AE6D4">
      <w:start w:val="2"/>
      <w:numFmt w:val="decimal"/>
      <w:lvlText w:val="2.5.5.%1."/>
      <w:legacy w:legacy="1" w:legacySpace="0" w:legacyIndent="729"/>
      <w:lvlJc w:val="left"/>
      <w:rPr>
        <w:rFonts w:ascii="Times New Roman" w:hAnsi="Times New Roman" w:cs="Times New Roman" w:hint="default"/>
      </w:rPr>
    </w:lvl>
    <w:lvl w:ilvl="1" w:tplc="F15A9D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19453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598E8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9BC55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D8AB0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9A44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8ECE4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59A26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34C42AF"/>
    <w:multiLevelType w:val="multilevel"/>
    <w:tmpl w:val="E66C8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8143874"/>
    <w:multiLevelType w:val="hybridMultilevel"/>
    <w:tmpl w:val="EEC46600"/>
    <w:lvl w:ilvl="0" w:tplc="6F1AD382">
      <w:start w:val="20"/>
      <w:numFmt w:val="decimal"/>
      <w:lvlText w:val="2.5.%1."/>
      <w:legacy w:legacy="1" w:legacySpace="0" w:legacyIndent="734"/>
      <w:lvlJc w:val="left"/>
      <w:rPr>
        <w:rFonts w:ascii="Times New Roman" w:hAnsi="Times New Roman" w:cs="Times New Roman" w:hint="default"/>
      </w:rPr>
    </w:lvl>
    <w:lvl w:ilvl="1" w:tplc="DBC496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67CE9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6E64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C089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C21E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9898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05641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FFA02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5E663F3D"/>
    <w:multiLevelType w:val="multilevel"/>
    <w:tmpl w:val="B100BA20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 w15:restartNumberingAfterBreak="0">
    <w:nsid w:val="61A25ECE"/>
    <w:multiLevelType w:val="hybridMultilevel"/>
    <w:tmpl w:val="BD223110"/>
    <w:lvl w:ilvl="0" w:tplc="8EF6144A">
      <w:start w:val="32"/>
      <w:numFmt w:val="decimal"/>
      <w:lvlText w:val="2.5.%1."/>
      <w:legacy w:legacy="1" w:legacySpace="0" w:legacyIndent="662"/>
      <w:lvlJc w:val="left"/>
      <w:rPr>
        <w:rFonts w:ascii="Times New Roman" w:hAnsi="Times New Roman" w:cs="Times New Roman" w:hint="default"/>
      </w:rPr>
    </w:lvl>
    <w:lvl w:ilvl="1" w:tplc="D3284C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1214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29282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3E82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44E2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383A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ACD6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B9CB2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67075558"/>
    <w:multiLevelType w:val="hybridMultilevel"/>
    <w:tmpl w:val="8B3CE870"/>
    <w:lvl w:ilvl="0" w:tplc="B6E02FEE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D26A4E2">
      <w:start w:val="1"/>
      <w:numFmt w:val="decimal"/>
      <w:lvlText w:val=""/>
      <w:lvlJc w:val="left"/>
    </w:lvl>
    <w:lvl w:ilvl="2" w:tplc="09264B9E">
      <w:start w:val="1"/>
      <w:numFmt w:val="decimal"/>
      <w:lvlText w:val=""/>
      <w:lvlJc w:val="left"/>
    </w:lvl>
    <w:lvl w:ilvl="3" w:tplc="7C566E8E">
      <w:start w:val="1"/>
      <w:numFmt w:val="decimal"/>
      <w:lvlText w:val=""/>
      <w:lvlJc w:val="left"/>
    </w:lvl>
    <w:lvl w:ilvl="4" w:tplc="A34E7C86">
      <w:start w:val="1"/>
      <w:numFmt w:val="decimal"/>
      <w:lvlText w:val=""/>
      <w:lvlJc w:val="left"/>
    </w:lvl>
    <w:lvl w:ilvl="5" w:tplc="AF90BF58">
      <w:start w:val="1"/>
      <w:numFmt w:val="decimal"/>
      <w:lvlText w:val=""/>
      <w:lvlJc w:val="left"/>
    </w:lvl>
    <w:lvl w:ilvl="6" w:tplc="41D29B92">
      <w:start w:val="1"/>
      <w:numFmt w:val="decimal"/>
      <w:lvlText w:val=""/>
      <w:lvlJc w:val="left"/>
    </w:lvl>
    <w:lvl w:ilvl="7" w:tplc="AF0E486C">
      <w:start w:val="1"/>
      <w:numFmt w:val="decimal"/>
      <w:lvlText w:val=""/>
      <w:lvlJc w:val="left"/>
    </w:lvl>
    <w:lvl w:ilvl="8" w:tplc="B1ACB692">
      <w:start w:val="1"/>
      <w:numFmt w:val="decimal"/>
      <w:lvlText w:val=""/>
      <w:lvlJc w:val="left"/>
    </w:lvl>
  </w:abstractNum>
  <w:abstractNum w:abstractNumId="25" w15:restartNumberingAfterBreak="0">
    <w:nsid w:val="6A4C46B0"/>
    <w:multiLevelType w:val="hybridMultilevel"/>
    <w:tmpl w:val="463CEB1E"/>
    <w:lvl w:ilvl="0" w:tplc="81A87920">
      <w:start w:val="8"/>
      <w:numFmt w:val="decimal"/>
      <w:lvlText w:val="2.5.%1."/>
      <w:legacy w:legacy="1" w:legacySpace="0" w:legacyIndent="549"/>
      <w:lvlJc w:val="left"/>
      <w:rPr>
        <w:rFonts w:ascii="Times New Roman" w:hAnsi="Times New Roman" w:cs="Times New Roman" w:hint="default"/>
      </w:rPr>
    </w:lvl>
    <w:lvl w:ilvl="1" w:tplc="444466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62BE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03678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A2026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4FC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860AC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82826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5C812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6D103D63"/>
    <w:multiLevelType w:val="hybridMultilevel"/>
    <w:tmpl w:val="7D1AC912"/>
    <w:lvl w:ilvl="0" w:tplc="2DDCDA80">
      <w:start w:val="1"/>
      <w:numFmt w:val="decimal"/>
      <w:lvlText w:val="%1."/>
      <w:lvlJc w:val="left"/>
      <w:pPr>
        <w:ind w:left="1069" w:hanging="360"/>
      </w:pPr>
      <w:rPr>
        <w:rFonts w:eastAsiaTheme="minorEastAsia" w:cs="Arial" w:hint="default"/>
      </w:rPr>
    </w:lvl>
    <w:lvl w:ilvl="1" w:tplc="20F495F6">
      <w:start w:val="1"/>
      <w:numFmt w:val="lowerLetter"/>
      <w:lvlText w:val="%2."/>
      <w:lvlJc w:val="left"/>
      <w:pPr>
        <w:ind w:left="1789" w:hanging="360"/>
      </w:pPr>
    </w:lvl>
    <w:lvl w:ilvl="2" w:tplc="9FDA069C">
      <w:start w:val="1"/>
      <w:numFmt w:val="lowerRoman"/>
      <w:lvlText w:val="%3."/>
      <w:lvlJc w:val="right"/>
      <w:pPr>
        <w:ind w:left="2509" w:hanging="180"/>
      </w:pPr>
    </w:lvl>
    <w:lvl w:ilvl="3" w:tplc="D5B294DC">
      <w:start w:val="1"/>
      <w:numFmt w:val="decimal"/>
      <w:lvlText w:val="%4."/>
      <w:lvlJc w:val="left"/>
      <w:pPr>
        <w:ind w:left="3229" w:hanging="360"/>
      </w:pPr>
    </w:lvl>
    <w:lvl w:ilvl="4" w:tplc="247CF142">
      <w:start w:val="1"/>
      <w:numFmt w:val="lowerLetter"/>
      <w:lvlText w:val="%5."/>
      <w:lvlJc w:val="left"/>
      <w:pPr>
        <w:ind w:left="3949" w:hanging="360"/>
      </w:pPr>
    </w:lvl>
    <w:lvl w:ilvl="5" w:tplc="2D74463A">
      <w:start w:val="1"/>
      <w:numFmt w:val="lowerRoman"/>
      <w:lvlText w:val="%6."/>
      <w:lvlJc w:val="right"/>
      <w:pPr>
        <w:ind w:left="4669" w:hanging="180"/>
      </w:pPr>
    </w:lvl>
    <w:lvl w:ilvl="6" w:tplc="A82AF25C">
      <w:start w:val="1"/>
      <w:numFmt w:val="decimal"/>
      <w:lvlText w:val="%7."/>
      <w:lvlJc w:val="left"/>
      <w:pPr>
        <w:ind w:left="5389" w:hanging="360"/>
      </w:pPr>
    </w:lvl>
    <w:lvl w:ilvl="7" w:tplc="66600148">
      <w:start w:val="1"/>
      <w:numFmt w:val="lowerLetter"/>
      <w:lvlText w:val="%8."/>
      <w:lvlJc w:val="left"/>
      <w:pPr>
        <w:ind w:left="6109" w:hanging="360"/>
      </w:pPr>
    </w:lvl>
    <w:lvl w:ilvl="8" w:tplc="9C90BC22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DCF6477"/>
    <w:multiLevelType w:val="hybridMultilevel"/>
    <w:tmpl w:val="FB48BCE4"/>
    <w:lvl w:ilvl="0" w:tplc="F2DA1F68">
      <w:start w:val="29"/>
      <w:numFmt w:val="decimal"/>
      <w:lvlText w:val="2.5.%1."/>
      <w:legacy w:legacy="1" w:legacySpace="0" w:legacyIndent="658"/>
      <w:lvlJc w:val="left"/>
      <w:rPr>
        <w:rFonts w:ascii="Times New Roman" w:hAnsi="Times New Roman" w:cs="Times New Roman" w:hint="default"/>
      </w:rPr>
    </w:lvl>
    <w:lvl w:ilvl="1" w:tplc="3A0C4A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DB86D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0C01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1C8F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34662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2E03F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1B0A8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6FC0A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6EB446F3"/>
    <w:multiLevelType w:val="hybridMultilevel"/>
    <w:tmpl w:val="1CE4C498"/>
    <w:lvl w:ilvl="0" w:tplc="7E1ED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04D2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24466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AE8E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48C4DA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FEE20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628D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F0A2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F6228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4"/>
    <w:lvlOverride w:ilvl="0">
      <w:lvl w:ilvl="0" w:tplc="B66CEE20">
        <w:start w:val="1"/>
        <w:numFmt w:val="decimal"/>
        <w:lvlText w:val="%1)"/>
        <w:legacy w:legacy="1" w:legacySpace="0" w:legacyIndent="29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  <w:lvlOverride w:ilvl="0">
      <w:lvl w:ilvl="0" w:tplc="E7F42F5A">
        <w:start w:val="1"/>
        <w:numFmt w:val="bullet"/>
        <w:lvlText w:val="-"/>
        <w:legacy w:legacy="1" w:legacySpace="0" w:legacyIndent="279"/>
        <w:lvlJc w:val="left"/>
        <w:rPr>
          <w:rFonts w:ascii="Times New Roman" w:hAnsi="Times New Roman" w:hint="default"/>
        </w:rPr>
      </w:lvl>
    </w:lvlOverride>
  </w:num>
  <w:num w:numId="4">
    <w:abstractNumId w:val="7"/>
    <w:lvlOverride w:ilvl="0">
      <w:lvl w:ilvl="0" w:tplc="E7F42F5A">
        <w:start w:val="1"/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5">
    <w:abstractNumId w:val="7"/>
    <w:lvlOverride w:ilvl="0">
      <w:lvl w:ilvl="0" w:tplc="E7F42F5A">
        <w:start w:val="1"/>
        <w:numFmt w:val="bullet"/>
        <w:lvlText w:val="-"/>
        <w:legacy w:legacy="1" w:legacySpace="0" w:legacyIndent="219"/>
        <w:lvlJc w:val="left"/>
        <w:rPr>
          <w:rFonts w:ascii="Times New Roman" w:hAnsi="Times New Roman" w:hint="default"/>
        </w:rPr>
      </w:lvl>
    </w:lvlOverride>
  </w:num>
  <w:num w:numId="6">
    <w:abstractNumId w:val="7"/>
    <w:lvlOverride w:ilvl="0">
      <w:lvl w:ilvl="0" w:tplc="E7F42F5A">
        <w:start w:val="1"/>
        <w:numFmt w:val="bullet"/>
        <w:lvlText w:val="-"/>
        <w:legacy w:legacy="1" w:legacySpace="0" w:legacyIndent="151"/>
        <w:lvlJc w:val="left"/>
        <w:rPr>
          <w:rFonts w:ascii="Times New Roman" w:hAnsi="Times New Roman" w:hint="default"/>
        </w:rPr>
      </w:lvl>
    </w:lvlOverride>
  </w:num>
  <w:num w:numId="7">
    <w:abstractNumId w:val="6"/>
  </w:num>
  <w:num w:numId="8">
    <w:abstractNumId w:val="0"/>
  </w:num>
  <w:num w:numId="9">
    <w:abstractNumId w:val="2"/>
  </w:num>
  <w:num w:numId="10">
    <w:abstractNumId w:val="22"/>
  </w:num>
  <w:num w:numId="11">
    <w:abstractNumId w:val="7"/>
    <w:lvlOverride w:ilvl="0">
      <w:lvl w:ilvl="0" w:tplc="E7F42F5A">
        <w:start w:val="1"/>
        <w:numFmt w:val="bullet"/>
        <w:lvlText w:val="-"/>
        <w:legacy w:legacy="1" w:legacySpace="0" w:legacyIndent="199"/>
        <w:lvlJc w:val="left"/>
        <w:rPr>
          <w:rFonts w:ascii="Times New Roman" w:hAnsi="Times New Roman" w:hint="default"/>
        </w:rPr>
      </w:lvl>
    </w:lvlOverride>
  </w:num>
  <w:num w:numId="12">
    <w:abstractNumId w:val="7"/>
    <w:lvlOverride w:ilvl="0">
      <w:lvl w:ilvl="0" w:tplc="E7F42F5A">
        <w:start w:val="1"/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13">
    <w:abstractNumId w:val="8"/>
  </w:num>
  <w:num w:numId="14">
    <w:abstractNumId w:val="19"/>
  </w:num>
  <w:num w:numId="15">
    <w:abstractNumId w:val="19"/>
    <w:lvlOverride w:ilvl="0">
      <w:lvl w:ilvl="0" w:tplc="626AE6D4">
        <w:start w:val="2"/>
        <w:numFmt w:val="decimal"/>
        <w:lvlText w:val="2.5.5.%1."/>
        <w:legacy w:legacy="1" w:legacySpace="0" w:legacyIndent="73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9"/>
    <w:lvlOverride w:ilvl="0">
      <w:lvl w:ilvl="0" w:tplc="626AE6D4">
        <w:start w:val="2"/>
        <w:numFmt w:val="decimal"/>
        <w:lvlText w:val="2.5.5.%1."/>
        <w:legacy w:legacy="1" w:legacySpace="0" w:legacyIndent="855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3"/>
  </w:num>
  <w:num w:numId="18">
    <w:abstractNumId w:val="25"/>
  </w:num>
  <w:num w:numId="19">
    <w:abstractNumId w:val="1"/>
  </w:num>
  <w:num w:numId="20">
    <w:abstractNumId w:val="11"/>
  </w:num>
  <w:num w:numId="21">
    <w:abstractNumId w:val="11"/>
    <w:lvlOverride w:ilvl="0">
      <w:lvl w:ilvl="0" w:tplc="914EFDEE">
        <w:start w:val="11"/>
        <w:numFmt w:val="decimal"/>
        <w:lvlText w:val="2.5.%1."/>
        <w:legacy w:legacy="1" w:legacySpace="0" w:legacyIndent="677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"/>
  </w:num>
  <w:num w:numId="23">
    <w:abstractNumId w:val="18"/>
  </w:num>
  <w:num w:numId="24">
    <w:abstractNumId w:val="21"/>
  </w:num>
  <w:num w:numId="25">
    <w:abstractNumId w:val="21"/>
    <w:lvlOverride w:ilvl="0">
      <w:lvl w:ilvl="0" w:tplc="6F1AD382">
        <w:start w:val="20"/>
        <w:numFmt w:val="decimal"/>
        <w:lvlText w:val="2.5.%1."/>
        <w:legacy w:legacy="1" w:legacySpace="0" w:legacyIndent="667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6"/>
  </w:num>
  <w:num w:numId="27">
    <w:abstractNumId w:val="9"/>
  </w:num>
  <w:num w:numId="28">
    <w:abstractNumId w:val="27"/>
  </w:num>
  <w:num w:numId="29">
    <w:abstractNumId w:val="17"/>
  </w:num>
  <w:num w:numId="30">
    <w:abstractNumId w:val="23"/>
  </w:num>
  <w:num w:numId="31">
    <w:abstractNumId w:val="4"/>
  </w:num>
  <w:num w:numId="32">
    <w:abstractNumId w:val="19"/>
    <w:lvlOverride w:ilvl="0">
      <w:lvl w:ilvl="0" w:tplc="626AE6D4">
        <w:start w:val="2"/>
        <w:numFmt w:val="decimal"/>
        <w:lvlText w:val="2.5.11.%1.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9"/>
    <w:lvlOverride w:ilvl="0">
      <w:lvl w:ilvl="0" w:tplc="626AE6D4">
        <w:start w:val="2"/>
        <w:numFmt w:val="decimal"/>
        <w:lvlText w:val="2.5.11.%1.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28"/>
  </w:num>
  <w:num w:numId="35">
    <w:abstractNumId w:val="12"/>
  </w:num>
  <w:num w:numId="36">
    <w:abstractNumId w:val="15"/>
  </w:num>
  <w:num w:numId="37">
    <w:abstractNumId w:val="10"/>
  </w:num>
  <w:num w:numId="38">
    <w:abstractNumId w:val="26"/>
  </w:num>
  <w:num w:numId="39">
    <w:abstractNumId w:val="20"/>
  </w:num>
  <w:num w:numId="40">
    <w:abstractNumId w:val="5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EE"/>
    <w:rsid w:val="00272380"/>
    <w:rsid w:val="00611219"/>
    <w:rsid w:val="00827BEE"/>
    <w:rsid w:val="008700F5"/>
    <w:rsid w:val="00C21E16"/>
    <w:rsid w:val="00E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D67E1-7E29-4B07-9943-EF754F80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rFonts w:eastAsia="Times New Roman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alloon Text"/>
    <w:basedOn w:val="a"/>
    <w:link w:val="a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inorEastAsia" w:hAnsi="Times New Roman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Arial"/>
      <w:b/>
      <w:bCs/>
      <w:color w:val="26282F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customStyle="1" w:styleId="af3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4">
    <w:name w:val="Цветовое выделение"/>
    <w:uiPriority w:val="99"/>
    <w:rPr>
      <w:b/>
      <w:color w:val="26282F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ontStyle14">
    <w:name w:val="Font Style14"/>
    <w:uiPriority w:val="99"/>
    <w:rPr>
      <w:rFonts w:ascii="Times New Roman" w:hAnsi="Times New Roman"/>
      <w:sz w:val="22"/>
    </w:rPr>
  </w:style>
  <w:style w:type="paragraph" w:customStyle="1" w:styleId="Style3">
    <w:name w:val="Style3"/>
    <w:basedOn w:val="a"/>
    <w:uiPriority w:val="99"/>
    <w:pPr>
      <w:widowControl w:val="0"/>
      <w:spacing w:after="0" w:line="276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pPr>
      <w:widowControl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pPr>
      <w:widowControl w:val="0"/>
      <w:spacing w:after="0" w:line="277" w:lineRule="exact"/>
      <w:ind w:firstLine="72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pPr>
      <w:widowControl w:val="0"/>
      <w:spacing w:after="0" w:line="28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Pr>
      <w:rFonts w:ascii="Times New Roman" w:hAnsi="Times New Roman"/>
      <w:sz w:val="20"/>
    </w:rPr>
  </w:style>
  <w:style w:type="paragraph" w:styleId="af5">
    <w:name w:val="Revision"/>
    <w:hidden/>
    <w:uiPriority w:val="99"/>
    <w:semiHidden/>
    <w:pPr>
      <w:spacing w:after="0" w:line="240" w:lineRule="auto"/>
    </w:pPr>
    <w:rPr>
      <w:rFonts w:ascii="Times New Roman" w:eastAsiaTheme="minorEastAsia" w:hAnsi="Times New Roman" w:cs="Arial"/>
      <w:sz w:val="24"/>
      <w:szCs w:val="24"/>
      <w:lang w:eastAsia="ru-RU"/>
    </w:rPr>
  </w:style>
  <w:style w:type="character" w:customStyle="1" w:styleId="af6">
    <w:name w:val="Активная гипертекстовая ссылка"/>
    <w:uiPriority w:val="99"/>
    <w:rPr>
      <w:color w:val="106BBE"/>
      <w:u w:val="single"/>
    </w:rPr>
  </w:style>
  <w:style w:type="paragraph" w:customStyle="1" w:styleId="af7">
    <w:name w:val="Внимание"/>
    <w:basedOn w:val="a"/>
    <w:next w:val="a"/>
    <w:uiPriority w:val="99"/>
    <w:pPr>
      <w:widowControl w:val="0"/>
      <w:spacing w:before="240" w:after="240" w:line="240" w:lineRule="auto"/>
      <w:ind w:left="420" w:right="420" w:firstLine="300"/>
      <w:jc w:val="both"/>
    </w:pPr>
    <w:rPr>
      <w:rFonts w:ascii="Times New Roman" w:eastAsia="Times New Roman" w:hAnsi="Times New Roman" w:cs="Arial"/>
      <w:sz w:val="24"/>
      <w:szCs w:val="24"/>
      <w:shd w:val="clear" w:color="auto" w:fill="F5F3DA"/>
      <w:lang w:eastAsia="ru-RU"/>
    </w:rPr>
  </w:style>
  <w:style w:type="paragraph" w:customStyle="1" w:styleId="af8">
    <w:name w:val="Внимание: криминал!!"/>
    <w:basedOn w:val="af7"/>
    <w:next w:val="a"/>
    <w:uiPriority w:val="99"/>
  </w:style>
  <w:style w:type="paragraph" w:customStyle="1" w:styleId="af9">
    <w:name w:val="Внимание: недобросовестность!"/>
    <w:basedOn w:val="af7"/>
    <w:next w:val="a"/>
    <w:uiPriority w:val="99"/>
  </w:style>
  <w:style w:type="character" w:customStyle="1" w:styleId="afa">
    <w:name w:val="Выделение для Базового Поиска"/>
    <w:uiPriority w:val="99"/>
    <w:rPr>
      <w:b/>
      <w:color w:val="0058A9"/>
    </w:rPr>
  </w:style>
  <w:style w:type="character" w:customStyle="1" w:styleId="afb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fc">
    <w:name w:val="Дочерний элемент списка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color w:val="868381"/>
      <w:sz w:val="20"/>
      <w:szCs w:val="20"/>
      <w:lang w:eastAsia="ru-RU"/>
    </w:rPr>
  </w:style>
  <w:style w:type="paragraph" w:customStyle="1" w:styleId="afd">
    <w:name w:val="Основное меню (преемственное)"/>
    <w:basedOn w:val="a"/>
    <w:next w:val="a"/>
    <w:uiPriority w:val="99"/>
    <w:pPr>
      <w:widowControl w:val="0"/>
      <w:spacing w:after="0" w:line="240" w:lineRule="auto"/>
      <w:jc w:val="both"/>
    </w:pPr>
    <w:rPr>
      <w:rFonts w:ascii="Verdana" w:eastAsia="Times New Roman" w:hAnsi="Verdana" w:cs="Verdana"/>
      <w:lang w:eastAsia="ru-RU"/>
    </w:rPr>
  </w:style>
  <w:style w:type="paragraph" w:customStyle="1" w:styleId="14">
    <w:name w:val="Заголовок1"/>
    <w:basedOn w:val="afd"/>
    <w:next w:val="a"/>
    <w:uiPriority w:val="99"/>
    <w:rPr>
      <w:b/>
      <w:bCs/>
      <w:color w:val="0058A9"/>
      <w:shd w:val="clear" w:color="auto" w:fill="F0F0F0"/>
    </w:rPr>
  </w:style>
  <w:style w:type="paragraph" w:customStyle="1" w:styleId="afe">
    <w:name w:val="Заголовок группы контролов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b/>
      <w:bCs/>
      <w:color w:val="000000"/>
      <w:sz w:val="24"/>
      <w:szCs w:val="24"/>
      <w:lang w:eastAsia="ru-RU"/>
    </w:rPr>
  </w:style>
  <w:style w:type="paragraph" w:customStyle="1" w:styleId="af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rFonts w:eastAsia="Times New Roman"/>
      <w:b w:val="0"/>
      <w:bCs w:val="0"/>
      <w:sz w:val="18"/>
      <w:szCs w:val="18"/>
      <w:shd w:val="clear" w:color="auto" w:fill="FFFFFF"/>
    </w:rPr>
  </w:style>
  <w:style w:type="paragraph" w:customStyle="1" w:styleId="aff0">
    <w:name w:val="Заголовок распахивающейся части диалога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i/>
      <w:iCs/>
      <w:color w:val="000080"/>
      <w:lang w:eastAsia="ru-RU"/>
    </w:rPr>
  </w:style>
  <w:style w:type="character" w:customStyle="1" w:styleId="aff1">
    <w:name w:val="Заголовок своего сообщения"/>
    <w:uiPriority w:val="99"/>
    <w:rPr>
      <w:b/>
      <w:color w:val="26282F"/>
    </w:rPr>
  </w:style>
  <w:style w:type="paragraph" w:customStyle="1" w:styleId="aff2">
    <w:name w:val="Заголовок статьи"/>
    <w:basedOn w:val="a"/>
    <w:next w:val="a"/>
    <w:uiPriority w:val="99"/>
    <w:pPr>
      <w:widowControl w:val="0"/>
      <w:spacing w:after="0" w:line="240" w:lineRule="auto"/>
      <w:ind w:left="1612" w:hanging="892"/>
      <w:jc w:val="both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ff3">
    <w:name w:val="Заголовок чужого сообщения"/>
    <w:uiPriority w:val="99"/>
    <w:rPr>
      <w:b/>
      <w:color w:val="FF0000"/>
    </w:rPr>
  </w:style>
  <w:style w:type="paragraph" w:customStyle="1" w:styleId="aff4">
    <w:name w:val="Заголовок ЭР (левое окно)"/>
    <w:basedOn w:val="a"/>
    <w:next w:val="a"/>
    <w:uiPriority w:val="99"/>
    <w:pPr>
      <w:widowControl w:val="0"/>
      <w:spacing w:before="300" w:after="250" w:line="240" w:lineRule="auto"/>
      <w:jc w:val="center"/>
    </w:pPr>
    <w:rPr>
      <w:rFonts w:ascii="Times New Roman" w:eastAsia="Times New Roman" w:hAnsi="Times New Roman" w:cs="Arial"/>
      <w:b/>
      <w:bCs/>
      <w:color w:val="26282F"/>
      <w:sz w:val="26"/>
      <w:szCs w:val="26"/>
      <w:lang w:eastAsia="ru-RU"/>
    </w:rPr>
  </w:style>
  <w:style w:type="paragraph" w:customStyle="1" w:styleId="aff5">
    <w:name w:val="Заголовок ЭР (правое окно)"/>
    <w:basedOn w:val="aff4"/>
    <w:next w:val="a"/>
    <w:uiPriority w:val="99"/>
    <w:pPr>
      <w:spacing w:after="0"/>
      <w:jc w:val="left"/>
    </w:pPr>
  </w:style>
  <w:style w:type="paragraph" w:customStyle="1" w:styleId="aff6">
    <w:name w:val="Интерактивный заголовок"/>
    <w:basedOn w:val="14"/>
    <w:next w:val="a"/>
    <w:uiPriority w:val="99"/>
    <w:rPr>
      <w:u w:val="single"/>
    </w:rPr>
  </w:style>
  <w:style w:type="paragraph" w:customStyle="1" w:styleId="aff7">
    <w:name w:val="Текст информации об изменениях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color w:val="353842"/>
      <w:sz w:val="18"/>
      <w:szCs w:val="18"/>
      <w:lang w:eastAsia="ru-RU"/>
    </w:rPr>
  </w:style>
  <w:style w:type="paragraph" w:customStyle="1" w:styleId="aff8">
    <w:name w:val="Информация об изменениях"/>
    <w:basedOn w:val="aff7"/>
    <w:next w:val="a"/>
    <w:uiPriority w:val="99"/>
    <w:pPr>
      <w:spacing w:before="180"/>
      <w:ind w:left="360" w:right="360"/>
    </w:pPr>
    <w:rPr>
      <w:shd w:val="clear" w:color="auto" w:fill="EAEFED"/>
    </w:rPr>
  </w:style>
  <w:style w:type="paragraph" w:customStyle="1" w:styleId="aff9">
    <w:name w:val="Текст (справка)"/>
    <w:basedOn w:val="a"/>
    <w:next w:val="a"/>
    <w:uiPriority w:val="99"/>
    <w:pPr>
      <w:widowControl w:val="0"/>
      <w:spacing w:after="0" w:line="240" w:lineRule="auto"/>
      <w:ind w:left="170" w:right="170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affa">
    <w:name w:val="Комментарий"/>
    <w:basedOn w:val="af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b">
    <w:name w:val="Информация об изменениях документа"/>
    <w:basedOn w:val="affa"/>
    <w:next w:val="a"/>
    <w:uiPriority w:val="99"/>
    <w:rPr>
      <w:i/>
      <w:iCs/>
    </w:rPr>
  </w:style>
  <w:style w:type="paragraph" w:customStyle="1" w:styleId="affc">
    <w:name w:val="Текст (лев. подпись)"/>
    <w:basedOn w:val="a"/>
    <w:next w:val="a"/>
    <w:uiPriority w:val="99"/>
    <w:pPr>
      <w:widowControl w:val="0"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affd">
    <w:name w:val="Колонтитул (левый)"/>
    <w:basedOn w:val="affc"/>
    <w:next w:val="a"/>
    <w:uiPriority w:val="99"/>
    <w:rPr>
      <w:sz w:val="14"/>
      <w:szCs w:val="14"/>
    </w:rPr>
  </w:style>
  <w:style w:type="paragraph" w:customStyle="1" w:styleId="affe">
    <w:name w:val="Текст (прав. подпись)"/>
    <w:basedOn w:val="a"/>
    <w:next w:val="a"/>
    <w:uiPriority w:val="99"/>
    <w:pPr>
      <w:widowControl w:val="0"/>
      <w:spacing w:after="0" w:line="240" w:lineRule="auto"/>
      <w:jc w:val="right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afff">
    <w:name w:val="Колонтитул (правый)"/>
    <w:basedOn w:val="affe"/>
    <w:next w:val="a"/>
    <w:uiPriority w:val="99"/>
    <w:rPr>
      <w:sz w:val="14"/>
      <w:szCs w:val="14"/>
    </w:rPr>
  </w:style>
  <w:style w:type="paragraph" w:customStyle="1" w:styleId="afff0">
    <w:name w:val="Комментарий пользователя"/>
    <w:basedOn w:val="affa"/>
    <w:next w:val="a"/>
    <w:uiPriority w:val="99"/>
    <w:pPr>
      <w:jc w:val="left"/>
    </w:pPr>
    <w:rPr>
      <w:shd w:val="clear" w:color="auto" w:fill="FFDFE0"/>
    </w:rPr>
  </w:style>
  <w:style w:type="paragraph" w:customStyle="1" w:styleId="afff1">
    <w:name w:val="Куда обратиться?"/>
    <w:basedOn w:val="af7"/>
    <w:next w:val="a"/>
    <w:uiPriority w:val="99"/>
  </w:style>
  <w:style w:type="paragraph" w:customStyle="1" w:styleId="afff2">
    <w:name w:val="Моноширинный"/>
    <w:basedOn w:val="a"/>
    <w:next w:val="a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3">
    <w:name w:val="Найденные слова"/>
    <w:uiPriority w:val="99"/>
    <w:rPr>
      <w:color w:val="26282F"/>
      <w:shd w:val="clear" w:color="auto" w:fill="FFF580"/>
    </w:rPr>
  </w:style>
  <w:style w:type="paragraph" w:customStyle="1" w:styleId="afff4">
    <w:name w:val="Напишите нам"/>
    <w:basedOn w:val="a"/>
    <w:next w:val="a"/>
    <w:uiPriority w:val="99"/>
    <w:pPr>
      <w:widowControl w:val="0"/>
      <w:spacing w:before="90" w:after="90" w:line="240" w:lineRule="auto"/>
      <w:ind w:left="180" w:right="180"/>
      <w:jc w:val="both"/>
    </w:pPr>
    <w:rPr>
      <w:rFonts w:ascii="Times New Roman" w:eastAsia="Times New Roman" w:hAnsi="Times New Roman" w:cs="Arial"/>
      <w:sz w:val="20"/>
      <w:szCs w:val="20"/>
      <w:shd w:val="clear" w:color="auto" w:fill="EFFFAD"/>
      <w:lang w:eastAsia="ru-RU"/>
    </w:rPr>
  </w:style>
  <w:style w:type="character" w:customStyle="1" w:styleId="afff5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f6">
    <w:name w:val="Необходимые документы"/>
    <w:basedOn w:val="af7"/>
    <w:next w:val="a"/>
    <w:uiPriority w:val="99"/>
    <w:pPr>
      <w:ind w:firstLine="118"/>
    </w:pPr>
  </w:style>
  <w:style w:type="paragraph" w:customStyle="1" w:styleId="afff7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afff8">
    <w:name w:val="Таблицы (моноширинный)"/>
    <w:basedOn w:val="a"/>
    <w:next w:val="a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9">
    <w:name w:val="Оглавление"/>
    <w:basedOn w:val="afff8"/>
    <w:next w:val="a"/>
    <w:uiPriority w:val="99"/>
    <w:pPr>
      <w:ind w:left="140"/>
    </w:pPr>
  </w:style>
  <w:style w:type="character" w:customStyle="1" w:styleId="afffa">
    <w:name w:val="Опечатки"/>
    <w:uiPriority w:val="99"/>
    <w:rPr>
      <w:color w:val="FF0000"/>
    </w:rPr>
  </w:style>
  <w:style w:type="paragraph" w:customStyle="1" w:styleId="afffb">
    <w:name w:val="Переменная часть"/>
    <w:basedOn w:val="afd"/>
    <w:next w:val="a"/>
    <w:uiPriority w:val="99"/>
    <w:rPr>
      <w:sz w:val="18"/>
      <w:szCs w:val="18"/>
    </w:rPr>
  </w:style>
  <w:style w:type="paragraph" w:customStyle="1" w:styleId="afffc">
    <w:name w:val="Подвал для информации об изменениях"/>
    <w:basedOn w:val="1"/>
    <w:next w:val="a"/>
    <w:uiPriority w:val="99"/>
    <w:pPr>
      <w:outlineLvl w:val="9"/>
    </w:pPr>
    <w:rPr>
      <w:rFonts w:eastAsia="Times New Roman"/>
      <w:b w:val="0"/>
      <w:bCs w:val="0"/>
      <w:sz w:val="18"/>
      <w:szCs w:val="18"/>
    </w:rPr>
  </w:style>
  <w:style w:type="paragraph" w:customStyle="1" w:styleId="afffd">
    <w:name w:val="Подзаголовок для информации об изменениях"/>
    <w:basedOn w:val="aff7"/>
    <w:next w:val="a"/>
    <w:uiPriority w:val="99"/>
    <w:rPr>
      <w:b/>
      <w:bCs/>
    </w:rPr>
  </w:style>
  <w:style w:type="paragraph" w:customStyle="1" w:styleId="afffe">
    <w:name w:val="Подчёркнутый текст"/>
    <w:basedOn w:val="a"/>
    <w:next w:val="a"/>
    <w:uiPriority w:val="99"/>
    <w:pPr>
      <w:widowControl w:val="0"/>
      <w:pBdr>
        <w:bottom w:val="single" w:sz="4" w:space="0" w:color="000000"/>
      </w:pBdr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affff">
    <w:name w:val="Постоянная часть"/>
    <w:basedOn w:val="afd"/>
    <w:next w:val="a"/>
    <w:uiPriority w:val="99"/>
    <w:rPr>
      <w:sz w:val="20"/>
      <w:szCs w:val="20"/>
    </w:rPr>
  </w:style>
  <w:style w:type="paragraph" w:customStyle="1" w:styleId="affff0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affff1">
    <w:name w:val="Пример."/>
    <w:basedOn w:val="af7"/>
    <w:next w:val="a"/>
    <w:uiPriority w:val="99"/>
  </w:style>
  <w:style w:type="paragraph" w:customStyle="1" w:styleId="affff2">
    <w:name w:val="Примечание."/>
    <w:basedOn w:val="af7"/>
    <w:next w:val="a"/>
    <w:uiPriority w:val="99"/>
  </w:style>
  <w:style w:type="character" w:customStyle="1" w:styleId="affff3">
    <w:name w:val="Продолжение ссылки"/>
    <w:uiPriority w:val="99"/>
  </w:style>
  <w:style w:type="paragraph" w:customStyle="1" w:styleId="affff4">
    <w:name w:val="Словарная статья"/>
    <w:basedOn w:val="a"/>
    <w:next w:val="a"/>
    <w:uiPriority w:val="99"/>
    <w:pPr>
      <w:widowControl w:val="0"/>
      <w:spacing w:after="0" w:line="240" w:lineRule="auto"/>
      <w:ind w:right="118"/>
      <w:jc w:val="both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ffff5">
    <w:name w:val="Сравнение редакций"/>
    <w:uiPriority w:val="99"/>
    <w:rPr>
      <w:color w:val="26282F"/>
    </w:rPr>
  </w:style>
  <w:style w:type="character" w:customStyle="1" w:styleId="af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f8">
    <w:name w:val="Ссылка на официальную публикацию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ffff9">
    <w:name w:val="Ссылка на утративший силу документ"/>
    <w:uiPriority w:val="99"/>
    <w:rPr>
      <w:color w:val="749232"/>
    </w:rPr>
  </w:style>
  <w:style w:type="paragraph" w:customStyle="1" w:styleId="affffa">
    <w:name w:val="Текст в таблице"/>
    <w:basedOn w:val="afff7"/>
    <w:next w:val="a"/>
    <w:uiPriority w:val="99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pPr>
      <w:widowControl w:val="0"/>
      <w:spacing w:before="200"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pPr>
      <w:widowControl w:val="0"/>
      <w:spacing w:after="0" w:line="240" w:lineRule="auto"/>
    </w:pPr>
    <w:rPr>
      <w:rFonts w:ascii="Times New Roman" w:eastAsia="Times New Roman" w:hAnsi="Times New Roman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d">
    <w:name w:val="Утратил силу"/>
    <w:uiPriority w:val="99"/>
    <w:rPr>
      <w:strike/>
      <w:color w:val="666600"/>
    </w:rPr>
  </w:style>
  <w:style w:type="paragraph" w:customStyle="1" w:styleId="affffe">
    <w:name w:val="Формула"/>
    <w:basedOn w:val="a"/>
    <w:next w:val="a"/>
    <w:uiPriority w:val="99"/>
    <w:pPr>
      <w:widowControl w:val="0"/>
      <w:spacing w:before="240" w:after="240" w:line="240" w:lineRule="auto"/>
      <w:ind w:left="420" w:right="420" w:firstLine="300"/>
      <w:jc w:val="both"/>
    </w:pPr>
    <w:rPr>
      <w:rFonts w:ascii="Times New Roman" w:eastAsia="Times New Roman" w:hAnsi="Times New Roman" w:cs="Arial"/>
      <w:sz w:val="24"/>
      <w:szCs w:val="24"/>
      <w:shd w:val="clear" w:color="auto" w:fill="F5F3DA"/>
      <w:lang w:eastAsia="ru-RU"/>
    </w:rPr>
  </w:style>
  <w:style w:type="paragraph" w:customStyle="1" w:styleId="afffff">
    <w:name w:val="Центрированный (таблица)"/>
    <w:basedOn w:val="af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0">
    <w:name w:val="Верхний колонтитул Знак"/>
    <w:link w:val="afffff1"/>
    <w:uiPriority w:val="99"/>
    <w:rPr>
      <w:rFonts w:ascii="Times New Roman" w:hAnsi="Times New Roman"/>
      <w:sz w:val="24"/>
    </w:rPr>
  </w:style>
  <w:style w:type="paragraph" w:styleId="afffff1">
    <w:name w:val="header"/>
    <w:basedOn w:val="a"/>
    <w:link w:val="afffff0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15">
    <w:name w:val="Верхний колонтитул Знак1"/>
    <w:basedOn w:val="a0"/>
    <w:uiPriority w:val="99"/>
    <w:semiHidden/>
  </w:style>
  <w:style w:type="character" w:customStyle="1" w:styleId="afffff2">
    <w:name w:val="Нижний колонтитул Знак"/>
    <w:link w:val="afffff3"/>
    <w:uiPriority w:val="99"/>
    <w:rPr>
      <w:rFonts w:ascii="Times New Roman" w:hAnsi="Times New Roman"/>
      <w:sz w:val="24"/>
    </w:rPr>
  </w:style>
  <w:style w:type="paragraph" w:styleId="afffff3">
    <w:name w:val="footer"/>
    <w:basedOn w:val="a"/>
    <w:link w:val="afffff2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16">
    <w:name w:val="Нижний колонтитул Знак1"/>
    <w:basedOn w:val="a0"/>
    <w:uiPriority w:val="99"/>
    <w:semiHidden/>
  </w:style>
  <w:style w:type="character" w:customStyle="1" w:styleId="19">
    <w:name w:val="Текст выноски Знак19"/>
    <w:uiPriority w:val="99"/>
    <w:semiHidden/>
    <w:rPr>
      <w:rFonts w:ascii="Segoe UI" w:hAnsi="Segoe UI"/>
      <w:sz w:val="18"/>
    </w:rPr>
  </w:style>
  <w:style w:type="character" w:styleId="afffff4">
    <w:name w:val="page number"/>
    <w:basedOn w:val="a0"/>
    <w:uiPriority w:val="99"/>
    <w:rPr>
      <w:rFonts w:cs="Times New Roman"/>
    </w:rPr>
  </w:style>
  <w:style w:type="character" w:styleId="afffff5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customStyle="1" w:styleId="17">
    <w:name w:val="Стиль1"/>
    <w:basedOn w:val="ConsPlusCell"/>
    <w:link w:val="18"/>
    <w:qFormat/>
    <w:pPr>
      <w:widowControl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8">
    <w:name w:val="Стиль1 Знак"/>
    <w:link w:val="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6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70">
    <w:name w:val="xl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76">
    <w:name w:val="xl7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77">
    <w:name w:val="xl77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84">
    <w:name w:val="xl84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87">
    <w:name w:val="xl8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89">
    <w:name w:val="xl8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90">
    <w:name w:val="xl9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92">
    <w:name w:val="xl92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8">
    <w:name w:val="xl9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99">
    <w:name w:val="xl9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01">
    <w:name w:val="xl101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06">
    <w:name w:val="xl10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07">
    <w:name w:val="xl10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08">
    <w:name w:val="xl10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09">
    <w:name w:val="xl109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11">
    <w:name w:val="xl111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12">
    <w:name w:val="xl112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13">
    <w:name w:val="xl113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15">
    <w:name w:val="xl115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16">
    <w:name w:val="xl11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styleId="afffff7">
    <w:name w:val="Normal (Web)"/>
    <w:basedOn w:val="a"/>
    <w:uiPriority w:val="99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pPr>
      <w:widowControl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ff8">
    <w:name w:val="annotation text"/>
    <w:basedOn w:val="a"/>
    <w:link w:val="afffff9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9">
    <w:name w:val="Текст примечания Знак"/>
    <w:basedOn w:val="a0"/>
    <w:link w:val="afffff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a">
    <w:name w:val="Тема примечания Знак"/>
    <w:basedOn w:val="afffff9"/>
    <w:link w:val="afffffb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ffb">
    <w:name w:val="annotation subject"/>
    <w:basedOn w:val="afffff8"/>
    <w:next w:val="afffff8"/>
    <w:link w:val="afffffa"/>
    <w:uiPriority w:val="99"/>
    <w:semiHidden/>
    <w:unhideWhenUsed/>
    <w:pPr>
      <w:widowControl w:val="0"/>
      <w:jc w:val="both"/>
    </w:pPr>
    <w:rPr>
      <w:b/>
      <w:bCs/>
    </w:rPr>
  </w:style>
  <w:style w:type="character" w:customStyle="1" w:styleId="1a">
    <w:name w:val="Тема примечания Знак1"/>
    <w:basedOn w:val="afffff9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</w:style>
  <w:style w:type="character" w:styleId="afffffc">
    <w:name w:val="Emphasis"/>
    <w:uiPriority w:val="20"/>
    <w:qFormat/>
    <w:rPr>
      <w:i/>
      <w:iCs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d">
    <w:name w:val="Title"/>
    <w:basedOn w:val="afd"/>
    <w:next w:val="a"/>
    <w:link w:val="afffffe"/>
    <w:uiPriority w:val="99"/>
    <w:qFormat/>
    <w:rPr>
      <w:rFonts w:eastAsiaTheme="minorEastAsia"/>
      <w:b/>
      <w:bCs/>
      <w:color w:val="0058A9"/>
      <w:shd w:val="clear" w:color="auto" w:fill="F0F0F0"/>
    </w:rPr>
  </w:style>
  <w:style w:type="character" w:customStyle="1" w:styleId="afffffe">
    <w:name w:val="Заголовок Знак"/>
    <w:basedOn w:val="a0"/>
    <w:link w:val="afffffd"/>
    <w:uiPriority w:val="99"/>
    <w:rPr>
      <w:rFonts w:ascii="Verdana" w:eastAsiaTheme="minorEastAsia" w:hAnsi="Verdana" w:cs="Verdana"/>
      <w:b/>
      <w:bCs/>
      <w:color w:val="0058A9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table" w:customStyle="1" w:styleId="1b">
    <w:name w:val="Сетка таблицы1"/>
    <w:basedOn w:val="a1"/>
    <w:next w:val="af0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0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">
    <w:name w:val="Нет списка2"/>
    <w:next w:val="a2"/>
    <w:uiPriority w:val="99"/>
    <w:semiHidden/>
  </w:style>
  <w:style w:type="table" w:customStyle="1" w:styleId="33">
    <w:name w:val="Сетка таблицы3"/>
    <w:basedOn w:val="a1"/>
    <w:next w:val="af0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c">
    <w:name w:val="Знак1 Знак Знак Знак"/>
    <w:basedOn w:val="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111">
    <w:name w:val="Нет списка111"/>
    <w:next w:val="a2"/>
    <w:uiPriority w:val="99"/>
    <w:semiHidden/>
    <w:unhideWhenUsed/>
  </w:style>
  <w:style w:type="table" w:customStyle="1" w:styleId="112">
    <w:name w:val="Сетка таблицы11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">
    <w:name w:val="Нет списка3"/>
    <w:next w:val="a2"/>
    <w:uiPriority w:val="99"/>
    <w:semiHidden/>
  </w:style>
  <w:style w:type="table" w:customStyle="1" w:styleId="43">
    <w:name w:val="Сетка таблицы4"/>
    <w:basedOn w:val="a1"/>
    <w:next w:val="af0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0">
    <w:name w:val="Знак1 Знак Знак Знак3"/>
    <w:basedOn w:val="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120">
    <w:name w:val="Нет списка12"/>
    <w:next w:val="a2"/>
    <w:uiPriority w:val="99"/>
    <w:semiHidden/>
    <w:unhideWhenUsed/>
  </w:style>
  <w:style w:type="table" w:customStyle="1" w:styleId="121">
    <w:name w:val="Сетка таблицы12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">
    <w:name w:val="Нет списка4"/>
    <w:next w:val="a2"/>
    <w:uiPriority w:val="99"/>
    <w:semiHidden/>
  </w:style>
  <w:style w:type="table" w:customStyle="1" w:styleId="53">
    <w:name w:val="Сетка таблицы5"/>
    <w:basedOn w:val="a1"/>
    <w:next w:val="af0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2">
    <w:name w:val="Знак1 Знак Знак Знак2"/>
    <w:basedOn w:val="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</w:style>
  <w:style w:type="table" w:customStyle="1" w:styleId="132">
    <w:name w:val="Сетка таблицы13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4">
    <w:name w:val="Нет списка5"/>
    <w:next w:val="a2"/>
    <w:uiPriority w:val="99"/>
    <w:semiHidden/>
    <w:unhideWhenUsed/>
  </w:style>
  <w:style w:type="table" w:customStyle="1" w:styleId="62">
    <w:name w:val="Сетка таблицы6"/>
    <w:basedOn w:val="a1"/>
    <w:next w:val="af0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нак1 Знак Знак Знак1"/>
    <w:basedOn w:val="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d">
    <w:name w:val="1"/>
    <w:basedOn w:val="afd"/>
    <w:next w:val="a"/>
    <w:uiPriority w:val="99"/>
    <w:rPr>
      <w:b/>
      <w:bCs/>
      <w:color w:val="0058A9"/>
      <w:shd w:val="clear" w:color="auto" w:fill="F0F0F0"/>
    </w:rPr>
  </w:style>
  <w:style w:type="character" w:customStyle="1" w:styleId="affffff">
    <w:name w:val="Название Знак"/>
    <w:uiPriority w:val="99"/>
    <w:rPr>
      <w:rFonts w:ascii="Verdana" w:hAnsi="Verdana" w:cs="Verdana"/>
      <w:b/>
      <w:bCs/>
      <w:color w:val="0058A9"/>
      <w:sz w:val="22"/>
      <w:szCs w:val="22"/>
    </w:rPr>
  </w:style>
  <w:style w:type="numbering" w:customStyle="1" w:styleId="140">
    <w:name w:val="Нет списка14"/>
    <w:next w:val="a2"/>
    <w:uiPriority w:val="99"/>
    <w:semiHidden/>
    <w:unhideWhenUsed/>
  </w:style>
  <w:style w:type="table" w:customStyle="1" w:styleId="141">
    <w:name w:val="Сетка таблицы14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0">
    <w:name w:val="Сетка таблицы24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">
    <w:name w:val="Нет списка21"/>
    <w:next w:val="a2"/>
    <w:uiPriority w:val="99"/>
    <w:semiHidden/>
    <w:unhideWhenUsed/>
  </w:style>
  <w:style w:type="table" w:customStyle="1" w:styleId="310">
    <w:name w:val="Сетка таблицы31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</w:style>
  <w:style w:type="table" w:customStyle="1" w:styleId="1110">
    <w:name w:val="Сетка таблицы111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0">
    <w:name w:val="Сетка таблицы211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"/>
    <w:next w:val="a2"/>
    <w:uiPriority w:val="99"/>
    <w:semiHidden/>
  </w:style>
  <w:style w:type="table" w:customStyle="1" w:styleId="311">
    <w:name w:val="Сетка таблицы311"/>
    <w:basedOn w:val="a1"/>
    <w:next w:val="af0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">
    <w:name w:val="Нет списка11111"/>
    <w:next w:val="a2"/>
    <w:uiPriority w:val="99"/>
    <w:semiHidden/>
    <w:unhideWhenUsed/>
  </w:style>
  <w:style w:type="character" w:customStyle="1" w:styleId="1e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affffff0">
    <w:name w:val="annotation reference"/>
    <w:basedOn w:val="a0"/>
    <w:uiPriority w:val="99"/>
    <w:semiHidden/>
    <w:unhideWhenUsed/>
    <w:rPr>
      <w:sz w:val="16"/>
      <w:szCs w:val="16"/>
    </w:rPr>
  </w:style>
  <w:style w:type="numbering" w:customStyle="1" w:styleId="63">
    <w:name w:val="Нет списка6"/>
    <w:next w:val="a2"/>
    <w:uiPriority w:val="99"/>
    <w:semiHidden/>
    <w:unhideWhenUsed/>
  </w:style>
  <w:style w:type="table" w:customStyle="1" w:styleId="72">
    <w:name w:val="Сетка таблицы7"/>
    <w:basedOn w:val="a1"/>
    <w:next w:val="af0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0">
    <w:name w:val="Нет списка15"/>
    <w:next w:val="a2"/>
    <w:uiPriority w:val="99"/>
    <w:semiHidden/>
    <w:unhideWhenUsed/>
  </w:style>
  <w:style w:type="table" w:customStyle="1" w:styleId="151">
    <w:name w:val="Сетка таблицы15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0">
    <w:name w:val="Сетка таблицы25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">
    <w:name w:val="Нет списка22"/>
    <w:next w:val="a2"/>
    <w:uiPriority w:val="99"/>
    <w:semiHidden/>
    <w:unhideWhenUsed/>
  </w:style>
  <w:style w:type="table" w:customStyle="1" w:styleId="320">
    <w:name w:val="Сетка таблицы32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</w:style>
  <w:style w:type="table" w:customStyle="1" w:styleId="1121">
    <w:name w:val="Сетка таблицы112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0">
    <w:name w:val="Нет списка212"/>
    <w:next w:val="a2"/>
    <w:uiPriority w:val="99"/>
    <w:semiHidden/>
  </w:style>
  <w:style w:type="table" w:customStyle="1" w:styleId="312">
    <w:name w:val="Сетка таблицы312"/>
    <w:basedOn w:val="a1"/>
    <w:next w:val="af0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">
    <w:name w:val="Нет списка1112"/>
    <w:next w:val="a2"/>
    <w:uiPriority w:val="99"/>
    <w:semiHidden/>
    <w:unhideWhenUsed/>
  </w:style>
  <w:style w:type="table" w:customStyle="1" w:styleId="11110">
    <w:name w:val="Сетка таблицы1111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0">
    <w:name w:val="Сетка таблицы2111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f1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3">
    <w:name w:val="Нет списка7"/>
    <w:next w:val="a2"/>
    <w:uiPriority w:val="99"/>
    <w:semiHidden/>
    <w:unhideWhenUsed/>
  </w:style>
  <w:style w:type="table" w:customStyle="1" w:styleId="82">
    <w:name w:val="Сетка таблицы8"/>
    <w:basedOn w:val="a1"/>
    <w:next w:val="af0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">
    <w:name w:val="Нет списка16"/>
    <w:next w:val="a2"/>
    <w:uiPriority w:val="99"/>
    <w:semiHidden/>
    <w:unhideWhenUsed/>
  </w:style>
  <w:style w:type="table" w:customStyle="1" w:styleId="161">
    <w:name w:val="Сетка таблицы16"/>
    <w:basedOn w:val="a1"/>
    <w:next w:val="af0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0">
    <w:name w:val="Сетка таблицы26"/>
    <w:basedOn w:val="a1"/>
    <w:next w:val="af0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1">
    <w:name w:val="Нет списка23"/>
    <w:next w:val="a2"/>
    <w:uiPriority w:val="99"/>
    <w:semiHidden/>
  </w:style>
  <w:style w:type="table" w:customStyle="1" w:styleId="330">
    <w:name w:val="Сетка таблицы33"/>
    <w:basedOn w:val="a1"/>
    <w:next w:val="af0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0">
    <w:name w:val="Нет списка113"/>
    <w:next w:val="a2"/>
    <w:uiPriority w:val="99"/>
    <w:semiHidden/>
    <w:unhideWhenUsed/>
  </w:style>
  <w:style w:type="table" w:customStyle="1" w:styleId="1131">
    <w:name w:val="Сетка таблицы113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3">
    <w:name w:val="Сетка таблицы213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3">
    <w:name w:val="Нет списка31"/>
    <w:next w:val="a2"/>
    <w:uiPriority w:val="99"/>
    <w:semiHidden/>
  </w:style>
  <w:style w:type="table" w:customStyle="1" w:styleId="410">
    <w:name w:val="Сетка таблицы41"/>
    <w:basedOn w:val="a1"/>
    <w:next w:val="af0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</w:style>
  <w:style w:type="table" w:customStyle="1" w:styleId="1211">
    <w:name w:val="Сетка таблицы121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0">
    <w:name w:val="Сетка таблицы221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1">
    <w:name w:val="Нет списка41"/>
    <w:next w:val="a2"/>
    <w:uiPriority w:val="99"/>
    <w:semiHidden/>
  </w:style>
  <w:style w:type="table" w:customStyle="1" w:styleId="510">
    <w:name w:val="Сетка таблицы51"/>
    <w:basedOn w:val="a1"/>
    <w:next w:val="af0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0">
    <w:name w:val="Нет списка131"/>
    <w:next w:val="a2"/>
    <w:uiPriority w:val="99"/>
    <w:semiHidden/>
    <w:unhideWhenUsed/>
  </w:style>
  <w:style w:type="table" w:customStyle="1" w:styleId="1311">
    <w:name w:val="Сетка таблицы131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0">
    <w:name w:val="Сетка таблицы231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1">
    <w:name w:val="Нет списка51"/>
    <w:next w:val="a2"/>
    <w:uiPriority w:val="99"/>
    <w:semiHidden/>
    <w:unhideWhenUsed/>
  </w:style>
  <w:style w:type="table" w:customStyle="1" w:styleId="610">
    <w:name w:val="Сетка таблицы61"/>
    <w:basedOn w:val="a1"/>
    <w:next w:val="af0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0">
    <w:name w:val="Нет списка141"/>
    <w:next w:val="a2"/>
    <w:uiPriority w:val="99"/>
    <w:semiHidden/>
    <w:unhideWhenUsed/>
  </w:style>
  <w:style w:type="table" w:customStyle="1" w:styleId="1411">
    <w:name w:val="Сетка таблицы141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1">
    <w:name w:val="Сетка таблицы241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30">
    <w:name w:val="Нет списка213"/>
    <w:next w:val="a2"/>
    <w:uiPriority w:val="99"/>
    <w:semiHidden/>
    <w:unhideWhenUsed/>
  </w:style>
  <w:style w:type="table" w:customStyle="1" w:styleId="3130">
    <w:name w:val="Сетка таблицы313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3">
    <w:name w:val="Нет списка1113"/>
    <w:next w:val="a2"/>
    <w:uiPriority w:val="99"/>
    <w:semiHidden/>
    <w:unhideWhenUsed/>
  </w:style>
  <w:style w:type="table" w:customStyle="1" w:styleId="11120">
    <w:name w:val="Сетка таблицы1112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2">
    <w:name w:val="Сетка таблицы2112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1">
    <w:name w:val="Нет списка2111"/>
    <w:next w:val="a2"/>
    <w:uiPriority w:val="99"/>
    <w:semiHidden/>
  </w:style>
  <w:style w:type="table" w:customStyle="1" w:styleId="3111">
    <w:name w:val="Сетка таблицы3111"/>
    <w:basedOn w:val="a1"/>
    <w:next w:val="af0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</w:style>
  <w:style w:type="table" w:customStyle="1" w:styleId="92">
    <w:name w:val="Сетка таблицы9"/>
    <w:basedOn w:val="a1"/>
    <w:next w:val="af0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0">
    <w:name w:val="Сетка таблицы161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1">
    <w:name w:val="Сетка таблицы261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1">
    <w:name w:val="Сетка таблицы331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31">
    <w:name w:val="Сетка таблицы3131"/>
    <w:basedOn w:val="a1"/>
    <w:next w:val="af0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2">
    <w:name w:val="Сетка таблицы162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2">
    <w:name w:val="Сетка таблицы262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2">
    <w:name w:val="Сетка таблицы332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32">
    <w:name w:val="Сетка таблицы3132"/>
    <w:basedOn w:val="a1"/>
    <w:next w:val="af0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21">
    <w:name w:val="Сетка таблицы1621"/>
    <w:basedOn w:val="a1"/>
    <w:next w:val="af0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21">
    <w:name w:val="Сетка таблицы2621"/>
    <w:basedOn w:val="a1"/>
    <w:next w:val="af0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21">
    <w:name w:val="Сетка таблицы3321"/>
    <w:basedOn w:val="a1"/>
    <w:next w:val="af0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321">
    <w:name w:val="Сетка таблицы31321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3">
    <w:name w:val="Нет списка8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63">
    <w:name w:val="Сетка таблицы163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3">
    <w:name w:val="Сетка таблицы263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3">
    <w:name w:val="Сетка таблицы333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33">
    <w:name w:val="Сетка таблицы3133"/>
    <w:basedOn w:val="a1"/>
    <w:next w:val="af0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22">
    <w:name w:val="Сетка таблицы1622"/>
    <w:basedOn w:val="a1"/>
    <w:next w:val="af0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22">
    <w:name w:val="Сетка таблицы2622"/>
    <w:basedOn w:val="a1"/>
    <w:next w:val="af0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22">
    <w:name w:val="Сетка таблицы3322"/>
    <w:basedOn w:val="a1"/>
    <w:next w:val="af0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322">
    <w:name w:val="Сетка таблицы31322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3">
    <w:name w:val="Нет списка9"/>
    <w:next w:val="a2"/>
    <w:semiHidden/>
  </w:style>
  <w:style w:type="table" w:customStyle="1" w:styleId="100">
    <w:name w:val="Сетка таблицы10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2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70">
    <w:name w:val="Нет списка17"/>
    <w:next w:val="a2"/>
    <w:uiPriority w:val="99"/>
    <w:semiHidden/>
    <w:unhideWhenUsed/>
  </w:style>
  <w:style w:type="table" w:customStyle="1" w:styleId="171">
    <w:name w:val="Сетка таблицы17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</w:style>
  <w:style w:type="numbering" w:customStyle="1" w:styleId="1114">
    <w:name w:val="Нет списка1114"/>
    <w:next w:val="a2"/>
    <w:uiPriority w:val="99"/>
    <w:semiHidden/>
    <w:unhideWhenUsed/>
  </w:style>
  <w:style w:type="table" w:customStyle="1" w:styleId="27">
    <w:name w:val="Сетка таблицы27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2">
    <w:name w:val="Нет списка24"/>
    <w:next w:val="a2"/>
    <w:uiPriority w:val="99"/>
    <w:semiHidden/>
  </w:style>
  <w:style w:type="numbering" w:customStyle="1" w:styleId="11112">
    <w:name w:val="Нет списка11112"/>
    <w:next w:val="a2"/>
    <w:uiPriority w:val="99"/>
    <w:semiHidden/>
    <w:unhideWhenUsed/>
  </w:style>
  <w:style w:type="numbering" w:customStyle="1" w:styleId="321">
    <w:name w:val="Нет списка32"/>
    <w:next w:val="a2"/>
    <w:uiPriority w:val="99"/>
    <w:semiHidden/>
  </w:style>
  <w:style w:type="numbering" w:customStyle="1" w:styleId="1220">
    <w:name w:val="Нет списка122"/>
    <w:next w:val="a2"/>
    <w:uiPriority w:val="99"/>
    <w:semiHidden/>
    <w:unhideWhenUsed/>
  </w:style>
  <w:style w:type="numbering" w:customStyle="1" w:styleId="420">
    <w:name w:val="Нет списка42"/>
    <w:next w:val="a2"/>
    <w:uiPriority w:val="99"/>
    <w:semiHidden/>
  </w:style>
  <w:style w:type="numbering" w:customStyle="1" w:styleId="1320">
    <w:name w:val="Нет списка132"/>
    <w:next w:val="a2"/>
    <w:uiPriority w:val="99"/>
    <w:semiHidden/>
    <w:unhideWhenUsed/>
  </w:style>
  <w:style w:type="numbering" w:customStyle="1" w:styleId="520">
    <w:name w:val="Нет списка52"/>
    <w:next w:val="a2"/>
    <w:uiPriority w:val="99"/>
    <w:semiHidden/>
    <w:unhideWhenUsed/>
  </w:style>
  <w:style w:type="numbering" w:customStyle="1" w:styleId="142">
    <w:name w:val="Нет списка142"/>
    <w:next w:val="a2"/>
    <w:uiPriority w:val="99"/>
    <w:semiHidden/>
    <w:unhideWhenUsed/>
  </w:style>
  <w:style w:type="numbering" w:customStyle="1" w:styleId="214">
    <w:name w:val="Нет списка214"/>
    <w:next w:val="a2"/>
    <w:uiPriority w:val="99"/>
    <w:semiHidden/>
    <w:unhideWhenUsed/>
  </w:style>
  <w:style w:type="numbering" w:customStyle="1" w:styleId="111112">
    <w:name w:val="Нет списка111112"/>
    <w:next w:val="a2"/>
    <w:uiPriority w:val="99"/>
    <w:semiHidden/>
    <w:unhideWhenUsed/>
  </w:style>
  <w:style w:type="numbering" w:customStyle="1" w:styleId="21120">
    <w:name w:val="Нет списка2112"/>
    <w:next w:val="a2"/>
    <w:uiPriority w:val="99"/>
    <w:semiHidden/>
  </w:style>
  <w:style w:type="numbering" w:customStyle="1" w:styleId="1111111">
    <w:name w:val="Нет списка1111111"/>
    <w:next w:val="a2"/>
    <w:uiPriority w:val="99"/>
    <w:semiHidden/>
    <w:unhideWhenUsed/>
  </w:style>
  <w:style w:type="numbering" w:customStyle="1" w:styleId="611">
    <w:name w:val="Нет списка61"/>
    <w:next w:val="a2"/>
    <w:uiPriority w:val="99"/>
    <w:semiHidden/>
    <w:unhideWhenUsed/>
  </w:style>
  <w:style w:type="numbering" w:customStyle="1" w:styleId="1510">
    <w:name w:val="Нет списка151"/>
    <w:next w:val="a2"/>
    <w:uiPriority w:val="99"/>
    <w:semiHidden/>
    <w:unhideWhenUsed/>
  </w:style>
  <w:style w:type="numbering" w:customStyle="1" w:styleId="2211">
    <w:name w:val="Нет списка221"/>
    <w:next w:val="a2"/>
    <w:uiPriority w:val="99"/>
    <w:semiHidden/>
    <w:unhideWhenUsed/>
  </w:style>
  <w:style w:type="numbering" w:customStyle="1" w:styleId="11210">
    <w:name w:val="Нет списка1121"/>
    <w:next w:val="a2"/>
    <w:uiPriority w:val="99"/>
    <w:semiHidden/>
    <w:unhideWhenUsed/>
  </w:style>
  <w:style w:type="numbering" w:customStyle="1" w:styleId="2121">
    <w:name w:val="Нет списка2121"/>
    <w:next w:val="a2"/>
    <w:uiPriority w:val="99"/>
    <w:semiHidden/>
  </w:style>
  <w:style w:type="numbering" w:customStyle="1" w:styleId="11121">
    <w:name w:val="Нет списка11121"/>
    <w:next w:val="a2"/>
    <w:uiPriority w:val="99"/>
    <w:semiHidden/>
    <w:unhideWhenUsed/>
  </w:style>
  <w:style w:type="numbering" w:customStyle="1" w:styleId="710">
    <w:name w:val="Нет списка71"/>
    <w:next w:val="a2"/>
    <w:uiPriority w:val="99"/>
    <w:semiHidden/>
    <w:unhideWhenUsed/>
  </w:style>
  <w:style w:type="table" w:customStyle="1" w:styleId="810">
    <w:name w:val="Сетка таблицы81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1">
    <w:name w:val="Нет списка161"/>
    <w:next w:val="a2"/>
    <w:uiPriority w:val="99"/>
    <w:semiHidden/>
    <w:unhideWhenUsed/>
  </w:style>
  <w:style w:type="table" w:customStyle="1" w:styleId="164">
    <w:name w:val="Сетка таблицы164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4">
    <w:name w:val="Сетка таблицы264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11">
    <w:name w:val="Нет списка231"/>
    <w:next w:val="a2"/>
    <w:uiPriority w:val="99"/>
    <w:semiHidden/>
  </w:style>
  <w:style w:type="numbering" w:customStyle="1" w:styleId="11310">
    <w:name w:val="Нет списка1131"/>
    <w:next w:val="a2"/>
    <w:uiPriority w:val="99"/>
    <w:semiHidden/>
    <w:unhideWhenUsed/>
  </w:style>
  <w:style w:type="numbering" w:customStyle="1" w:styleId="3110">
    <w:name w:val="Нет списка311"/>
    <w:next w:val="a2"/>
    <w:uiPriority w:val="99"/>
    <w:semiHidden/>
  </w:style>
  <w:style w:type="numbering" w:customStyle="1" w:styleId="12110">
    <w:name w:val="Нет списка1211"/>
    <w:next w:val="a2"/>
    <w:uiPriority w:val="99"/>
    <w:semiHidden/>
    <w:unhideWhenUsed/>
  </w:style>
  <w:style w:type="numbering" w:customStyle="1" w:styleId="4110">
    <w:name w:val="Нет списка411"/>
    <w:next w:val="a2"/>
    <w:uiPriority w:val="99"/>
    <w:semiHidden/>
  </w:style>
  <w:style w:type="numbering" w:customStyle="1" w:styleId="13110">
    <w:name w:val="Нет списка1311"/>
    <w:next w:val="a2"/>
    <w:uiPriority w:val="99"/>
    <w:semiHidden/>
    <w:unhideWhenUsed/>
  </w:style>
  <w:style w:type="numbering" w:customStyle="1" w:styleId="5110">
    <w:name w:val="Нет списка511"/>
    <w:next w:val="a2"/>
    <w:uiPriority w:val="99"/>
    <w:semiHidden/>
    <w:unhideWhenUsed/>
  </w:style>
  <w:style w:type="numbering" w:customStyle="1" w:styleId="14110">
    <w:name w:val="Нет списка1411"/>
    <w:next w:val="a2"/>
    <w:uiPriority w:val="99"/>
    <w:semiHidden/>
    <w:unhideWhenUsed/>
  </w:style>
  <w:style w:type="numbering" w:customStyle="1" w:styleId="2131">
    <w:name w:val="Нет списка2131"/>
    <w:next w:val="a2"/>
    <w:uiPriority w:val="99"/>
    <w:semiHidden/>
    <w:unhideWhenUsed/>
  </w:style>
  <w:style w:type="numbering" w:customStyle="1" w:styleId="11131">
    <w:name w:val="Нет списка11131"/>
    <w:next w:val="a2"/>
    <w:uiPriority w:val="99"/>
    <w:semiHidden/>
    <w:unhideWhenUsed/>
  </w:style>
  <w:style w:type="numbering" w:customStyle="1" w:styleId="211110">
    <w:name w:val="Нет списка21111"/>
    <w:next w:val="a2"/>
    <w:uiPriority w:val="99"/>
    <w:semiHidden/>
  </w:style>
  <w:style w:type="numbering" w:customStyle="1" w:styleId="11111111">
    <w:name w:val="Нет списка11111111"/>
    <w:next w:val="a2"/>
    <w:uiPriority w:val="99"/>
    <w:semiHidden/>
    <w:unhideWhenUsed/>
  </w:style>
  <w:style w:type="table" w:customStyle="1" w:styleId="16211">
    <w:name w:val="Сетка таблицы16211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211">
    <w:name w:val="Сетка таблицы26211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1">
    <w:name w:val="Нет списка81"/>
    <w:next w:val="a2"/>
    <w:uiPriority w:val="99"/>
    <w:semiHidden/>
    <w:unhideWhenUsed/>
  </w:style>
  <w:style w:type="table" w:customStyle="1" w:styleId="16221">
    <w:name w:val="Сетка таблицы16221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221">
    <w:name w:val="Сетка таблицы26221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10">
    <w:name w:val="Нет списка91"/>
    <w:next w:val="a2"/>
    <w:uiPriority w:val="99"/>
    <w:semiHidden/>
    <w:unhideWhenUsed/>
  </w:style>
  <w:style w:type="character" w:customStyle="1" w:styleId="affffff3">
    <w:name w:val="Цветовое выделение для Текст"/>
    <w:uiPriority w:val="99"/>
    <w:rPr>
      <w:rFonts w:ascii="Times New Roman CYR" w:hAnsi="Times New Roman CYR" w:cs="Times New Roman CYR"/>
    </w:rPr>
  </w:style>
  <w:style w:type="table" w:customStyle="1" w:styleId="180">
    <w:name w:val="Сетка таблицы18"/>
    <w:basedOn w:val="a1"/>
    <w:next w:val="af0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9E8F6-4621-4A1E-B2C8-9795C3A8F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3977</Words>
  <Characters>22671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Скорикова Александра Александровна</dc:creator>
  <cp:keywords/>
  <dc:description/>
  <cp:lastModifiedBy>Войцехович Таисия Станиславовна</cp:lastModifiedBy>
  <cp:revision>5</cp:revision>
  <dcterms:created xsi:type="dcterms:W3CDTF">2025-11-07T07:40:00Z</dcterms:created>
  <dcterms:modified xsi:type="dcterms:W3CDTF">2025-11-14T06:20:00Z</dcterms:modified>
</cp:coreProperties>
</file>