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8" w:rsidRPr="005B7BA7" w:rsidRDefault="00CF3EA8" w:rsidP="0066234B">
      <w:pPr>
        <w:spacing w:after="0" w:line="240" w:lineRule="auto"/>
        <w:ind w:right="1"/>
        <w:rPr>
          <w:rFonts w:ascii="Times New Roman" w:eastAsia="Calibri" w:hAnsi="Times New Roman" w:cs="Times New Roman"/>
        </w:rPr>
      </w:pPr>
    </w:p>
    <w:p w:rsidR="00CF3EA8" w:rsidRPr="0066234B" w:rsidRDefault="00CF3EA8" w:rsidP="00CF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234B" w:rsidRPr="0066234B" w:rsidRDefault="0066234B" w:rsidP="00CF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34B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CF3EA8" w:rsidRPr="0066234B" w:rsidRDefault="00CF3EA8" w:rsidP="00CF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34B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</w:p>
    <w:p w:rsidR="0066234B" w:rsidRPr="0066234B" w:rsidRDefault="0066234B" w:rsidP="0066234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6234B">
        <w:rPr>
          <w:rFonts w:ascii="Times New Roman" w:eastAsia="Batang" w:hAnsi="Times New Roman" w:cs="Times New Roman"/>
          <w:sz w:val="24"/>
          <w:szCs w:val="24"/>
          <w:lang w:eastAsia="ko-KR"/>
        </w:rPr>
        <w:t>«Развитие жилищно-коммунального комплекса и повышение энергетической эффективности в городе Мегионе на 2019 – 2025 годы»</w:t>
      </w:r>
    </w:p>
    <w:p w:rsidR="00CF3EA8" w:rsidRPr="0066234B" w:rsidRDefault="00CF3EA8" w:rsidP="00CF3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муниципальной  программы</w:t>
            </w:r>
          </w:p>
        </w:tc>
        <w:tc>
          <w:tcPr>
            <w:tcW w:w="7229" w:type="dxa"/>
          </w:tcPr>
          <w:p w:rsidR="00CF3EA8" w:rsidRPr="0066234B" w:rsidRDefault="00CF3EA8" w:rsidP="00ED454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жилищно-коммунального комплекса и повышение энергетической эффективности в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="0076232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 2019 – 2025 годы</w:t>
            </w:r>
            <w:bookmarkStart w:id="0" w:name="_GoBack"/>
            <w:bookmarkEnd w:id="0"/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ind w:left="30" w:hanging="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администрации города от 27.12.2018 №2910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CF3EA8" w:rsidRPr="0066234B" w:rsidRDefault="00E23372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="00CF3EA8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Управление жилищно-коммунальног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 хозяйства»</w:t>
            </w:r>
          </w:p>
          <w:p w:rsidR="00CF3EA8" w:rsidRPr="0066234B" w:rsidRDefault="00CF3EA8" w:rsidP="00CF3EA8">
            <w:pPr>
              <w:spacing w:after="0" w:line="240" w:lineRule="auto"/>
              <w:ind w:left="30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229" w:type="dxa"/>
          </w:tcPr>
          <w:p w:rsidR="00597295" w:rsidRPr="0066234B" w:rsidRDefault="00597295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Муниципальное казенное учреждение «</w:t>
            </w:r>
            <w:r w:rsidR="00CF3EA8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Управление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жилищно-коммунального хозяйства»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Муниципальное казенное учреждение «Капитальное строительство»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инвестиций администрации города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Муниципальные бюджетные учреждения 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жилищно-коммунального комплекса и повышение энергетической эффективности;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проживания граждан;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1.Улучше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ние санитарного состояния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2.Установление единого порядка содержания объектов внешнего благоустройства на территории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 Мегиона.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3.Модернизация систем коммунальной инфраструктуры на основе использования энергоэффективных и экологически чистых технологий.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 объектов коммунального комплекса город</w:t>
            </w:r>
            <w:r w:rsidR="004047ED"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4047ED"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5.Субсидии организациям город</w:t>
            </w:r>
            <w:r w:rsidR="00D64583"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9.Повышение эффективности управления и содержания общего имущества многоквартирных домов. 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Подпрограммы и основные мероприятия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Подпрограмма 1 «Содержание объектов внешнего благоустройства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Основное мероприятие: «Обеспечение стабильной благополучной эпизоотической обстановки 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защита населения от болезней, общих для человека и животных»;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Основное мероприятие: «Обеспечение единого порядка содержания объектов внешнего благоустройства (в том числе с применением инициативного бюджетирования)»;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«Строительство городского кладбища».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Подпрограмма 2 «Модернизация и реформирование жилищно-коммунального комплекса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Реконструкция, расширение, модернизация, строительство и капитальный ремонт объектов коммунального комплекса.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Субсидии на возмещение недополученных доходов организациям, осуществляющим вывоз жидких бытовых отходов.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Предоставление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Подпрограмма 3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  <w:t>«Энергосбережение и повышение энергетической эффективности и энергобезопасности муниципального образования город Мегион»;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Энергосбережение в бюджетной сфере.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Подпрограмма 4 «Капитальный ремонт, реконструкция и ремонт муниципального жилищного фонда город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4047ED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Капитальный ремонт, реконструкция и ремонт муниципального жилого фонда.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Подпрограмма 5 «Содействие проведению капитального ремонта многоквартирных домов на территории город</w:t>
            </w:r>
            <w:r w:rsidR="00301435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301435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»;</w:t>
            </w:r>
          </w:p>
          <w:p w:rsidR="00CF3EA8" w:rsidRPr="0066234B" w:rsidRDefault="00CF3EA8" w:rsidP="003014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Основное мероприятие: Муниципальная поддержка проведения капитального ремонта общего имущества в многоквартирных дома</w:t>
            </w:r>
            <w:r w:rsidR="00301435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х, расположенных на территории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город</w:t>
            </w:r>
            <w:r w:rsidR="00301435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Мегион</w:t>
            </w:r>
            <w:r w:rsidR="00301435"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1.Ежегодное количество отловленных безнадзорных и бродячих животных – 70 шт.;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2.Площадь, на которых проведены мероприятия по дератизации и дезинсекции – 176,2 га;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3.Ежегодное количество снесенного непригодного для проживания жилья – 105 шт.;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4.Площадь обслуживаемых магистральных и луговых газонов  - 212,6 тыс.м²;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5.Количество обслуживаемых детских игровых площадок – 63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6. Объем потребления электроэнергии на уличное освещение – 2 465,4 т.кВт/ч;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7.Протяженность обслуживаемых сетей уличного освещения -                     61 км;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8.Количество обслуживаемых кладбищ – 3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9.Общая площадь территории вновь построенного кладбища – 0 м²;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10.Проведенные противопаводковые мероприятия - 650 маш./час;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11.Количество объектов, подготовленных к новогодним мероприятиям – 3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12.Количество площадей и скверов, на которых выполняются работы по содержанию и ремонту  – 3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9D7FCC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грантов в форме субсидии, предоставленных победителям конкурса</w:t>
            </w:r>
            <w:r w:rsidR="007A11CB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местных инициатив в рамках инициативного бюджетирования – 27 шт;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14.Протяженность замененных ветхих сетей теплоснабжения, водоснабжения и водоотведения – 5,45 км;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15.Количество обслуживаемых пожарных гидрантов - 157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16.Протяженность построенных сетей газоснабжения для газификации объектов социального назначения </w:t>
            </w:r>
            <w:r w:rsidR="00D705B4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города Мегиона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-1 025 м;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17.Объем вывезенных жидких бытовых отходов – 83 452 м³;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18.Ежегодное обеспечение сжиженным газом населения в границах город</w:t>
            </w:r>
            <w:r w:rsidR="00D705B4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Мегион</w:t>
            </w:r>
            <w:r w:rsidR="00D705B4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- 7 т/год;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05B4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19.Количество установленных приборов </w:t>
            </w:r>
            <w:r w:rsidR="00D705B4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учета энергоресурсов – 147 шт.;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20.Доля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– 99,9%;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21.Доля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– 65%;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22.Доля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 – 78%;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23.Доля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 – 75%;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24.Доля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– 100%;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25.Удельный расход электрической энергии на снабжение органов местного самоуправления и муниципальных учреждений (в расчете на 1 кв. метр общей площади) –51,11 Квт/час на м2;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26.Удельный расход тепловой энергии на снабжение органов местного самоуправления и муниципальных учреждений (в расчете на 1 кв. метр общей площади) – 0,167 Гкал/м2;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27.Удельный расход холодной воды на снабжение органов местного самоуправления и муниципальных учреждений (в расчете на 1 человека) – 1,73 м3 на  1 чел.;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28.Удельный расход горячей воды на снабжение органов местного самоуправления и муниципальных учреждений (в расчете на 1 человека) – 0,20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м3 на  1 чел.;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29.Удельный расход природного газа на снабжение органов местного самоуправления и муниципальных учреждений (в расчете на 1 человека) – 0 м3 на  1 чел.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30.Доля 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 – 95%;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31.Удельный расход тепловой энергии в многоквартирных домах (в расчете на 1 кв. метр общей площади) – 0,20 Гкал/м2;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32.Удельный расход холодной воды в многоквартирных домах (в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расчете на 1 жителя) – 32,60 м3 на  1 чел.;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33.Удельный расход горячей воды в многоквартирных домах (в расчете на 1 жителя) – 15,85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м3 на  1 чел.;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34.Удельный расход электрической энергии в многоквартирных домах (в расчете на 1 кв. метр общей площади) – 40,87 Квт/час на м2;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35.Удельный расход природного газа в многоквартирных домах с индивидуальными системами газового отопления (в расчете на 1 кв. метр общей площади) – 173 м3/м2;</w:t>
            </w:r>
          </w:p>
          <w:p w:rsidR="00CF3EA8" w:rsidRPr="0066234B" w:rsidRDefault="00CF3EA8" w:rsidP="00CF3EA8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36.Площадь муниципального жилищного фонда, в котором проведен капитальный ремонт или реконструкция – 1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 274 м²;</w:t>
            </w:r>
          </w:p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37.Доля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 - 100 %.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2019-2025 годы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программы на 2019-2025 годы составит: </w:t>
            </w:r>
            <w:r w:rsidR="00582FFE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400789,8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101275,7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582FFE"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>61294,5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Pr="00662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45624,4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48148,8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48148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,8 тыс. рублей;</w:t>
            </w:r>
          </w:p>
          <w:p w:rsidR="00CF3EA8" w:rsidRPr="0066234B" w:rsidRDefault="00CF3EA8" w:rsidP="00CF3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48148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,8 тыс. рублей;</w:t>
            </w:r>
          </w:p>
          <w:p w:rsidR="00CF3EA8" w:rsidRPr="0066234B" w:rsidRDefault="00CF3EA8" w:rsidP="0058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582FFE"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48148,8 </w:t>
            </w: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5B7BA7" w:rsidRPr="0066234B" w:rsidTr="00597295">
        <w:tc>
          <w:tcPr>
            <w:tcW w:w="2694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623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 </w:t>
            </w:r>
          </w:p>
        </w:tc>
        <w:tc>
          <w:tcPr>
            <w:tcW w:w="7229" w:type="dxa"/>
          </w:tcPr>
          <w:p w:rsidR="00CF3EA8" w:rsidRPr="0066234B" w:rsidRDefault="00CF3EA8" w:rsidP="00CF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портфеля проекта на 2019-2024 годы составит 0 руб.</w:t>
            </w:r>
          </w:p>
        </w:tc>
      </w:tr>
    </w:tbl>
    <w:p w:rsidR="00CF3EA8" w:rsidRPr="0066234B" w:rsidRDefault="00CF3EA8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66234B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sectPr w:rsidR="008F2600" w:rsidRPr="005B7BA7" w:rsidSect="0066234B">
      <w:pgSz w:w="11907" w:h="16840"/>
      <w:pgMar w:top="1134" w:right="737" w:bottom="851" w:left="153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69" w:rsidRDefault="008A0F69">
      <w:pPr>
        <w:spacing w:after="0" w:line="240" w:lineRule="auto"/>
      </w:pPr>
      <w:r>
        <w:separator/>
      </w:r>
    </w:p>
  </w:endnote>
  <w:endnote w:type="continuationSeparator" w:id="0">
    <w:p w:rsidR="008A0F69" w:rsidRDefault="008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69" w:rsidRDefault="008A0F69">
      <w:pPr>
        <w:spacing w:after="0" w:line="240" w:lineRule="auto"/>
      </w:pPr>
      <w:r>
        <w:separator/>
      </w:r>
    </w:p>
  </w:footnote>
  <w:footnote w:type="continuationSeparator" w:id="0">
    <w:p w:rsidR="008A0F69" w:rsidRDefault="008A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447ED"/>
    <w:multiLevelType w:val="multilevel"/>
    <w:tmpl w:val="0146497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2E"/>
    <w:multiLevelType w:val="multilevel"/>
    <w:tmpl w:val="2F981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929B1"/>
    <w:multiLevelType w:val="hybridMultilevel"/>
    <w:tmpl w:val="6D167B9C"/>
    <w:lvl w:ilvl="0" w:tplc="8EE6965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1E88"/>
    <w:multiLevelType w:val="multilevel"/>
    <w:tmpl w:val="FC3AFA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9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6044"/>
    <w:multiLevelType w:val="hybridMultilevel"/>
    <w:tmpl w:val="B9FEC5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C5932"/>
    <w:multiLevelType w:val="hybridMultilevel"/>
    <w:tmpl w:val="379E2874"/>
    <w:lvl w:ilvl="0" w:tplc="8EE696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21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  <w:num w:numId="22">
    <w:abstractNumId w:val="20"/>
  </w:num>
  <w:num w:numId="23">
    <w:abstractNumId w:val="10"/>
  </w:num>
  <w:num w:numId="24">
    <w:abstractNumId w:val="25"/>
  </w:num>
  <w:num w:numId="25">
    <w:abstractNumId w:val="27"/>
  </w:num>
  <w:num w:numId="26">
    <w:abstractNumId w:val="26"/>
  </w:num>
  <w:num w:numId="27">
    <w:abstractNumId w:val="1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0"/>
    <w:rsid w:val="00023CDD"/>
    <w:rsid w:val="00032B4D"/>
    <w:rsid w:val="00086FBC"/>
    <w:rsid w:val="000E31B3"/>
    <w:rsid w:val="000E71BB"/>
    <w:rsid w:val="000F47F0"/>
    <w:rsid w:val="00130EA2"/>
    <w:rsid w:val="001713BD"/>
    <w:rsid w:val="001B56D5"/>
    <w:rsid w:val="001C6BDD"/>
    <w:rsid w:val="001F3004"/>
    <w:rsid w:val="00205D4A"/>
    <w:rsid w:val="00211776"/>
    <w:rsid w:val="00220023"/>
    <w:rsid w:val="00227AB1"/>
    <w:rsid w:val="002906C0"/>
    <w:rsid w:val="002F1D7D"/>
    <w:rsid w:val="002F4772"/>
    <w:rsid w:val="00301435"/>
    <w:rsid w:val="003068BC"/>
    <w:rsid w:val="00345140"/>
    <w:rsid w:val="00354754"/>
    <w:rsid w:val="00356C5B"/>
    <w:rsid w:val="003C42CE"/>
    <w:rsid w:val="004047ED"/>
    <w:rsid w:val="0041182C"/>
    <w:rsid w:val="00505DE3"/>
    <w:rsid w:val="00582FFE"/>
    <w:rsid w:val="00597295"/>
    <w:rsid w:val="005B0848"/>
    <w:rsid w:val="005B7BA7"/>
    <w:rsid w:val="0066234B"/>
    <w:rsid w:val="006724C7"/>
    <w:rsid w:val="007168D6"/>
    <w:rsid w:val="0076232C"/>
    <w:rsid w:val="00776758"/>
    <w:rsid w:val="007A11CB"/>
    <w:rsid w:val="007C2309"/>
    <w:rsid w:val="007C2582"/>
    <w:rsid w:val="007C41C6"/>
    <w:rsid w:val="008A0F69"/>
    <w:rsid w:val="008A2973"/>
    <w:rsid w:val="008C12A9"/>
    <w:rsid w:val="008D32C2"/>
    <w:rsid w:val="008F2600"/>
    <w:rsid w:val="00912254"/>
    <w:rsid w:val="0094109D"/>
    <w:rsid w:val="009655F0"/>
    <w:rsid w:val="009B5EB0"/>
    <w:rsid w:val="009D7FCC"/>
    <w:rsid w:val="00B21175"/>
    <w:rsid w:val="00B6245B"/>
    <w:rsid w:val="00B9367F"/>
    <w:rsid w:val="00BB69DE"/>
    <w:rsid w:val="00BC495D"/>
    <w:rsid w:val="00BF2DA7"/>
    <w:rsid w:val="00C17B50"/>
    <w:rsid w:val="00CB35EC"/>
    <w:rsid w:val="00CD6AD3"/>
    <w:rsid w:val="00CF3EA8"/>
    <w:rsid w:val="00D12366"/>
    <w:rsid w:val="00D64583"/>
    <w:rsid w:val="00D705B4"/>
    <w:rsid w:val="00DE1723"/>
    <w:rsid w:val="00DE4815"/>
    <w:rsid w:val="00E23372"/>
    <w:rsid w:val="00E23DBF"/>
    <w:rsid w:val="00ED4548"/>
    <w:rsid w:val="00F40E17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634A-9D6B-4F08-B0D3-A5AF864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F3EA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EA8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3E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CF3EA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F3EA8"/>
  </w:style>
  <w:style w:type="table" w:styleId="a4">
    <w:name w:val="Table Grid"/>
    <w:basedOn w:val="a2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3E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CF3EA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CF3EA8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CF3E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3EA8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F3EA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CF3EA8"/>
    <w:rPr>
      <w:color w:val="800080"/>
      <w:u w:val="single"/>
    </w:rPr>
  </w:style>
  <w:style w:type="paragraph" w:customStyle="1" w:styleId="xl65">
    <w:name w:val="xl6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F3E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F3E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0"/>
    <w:rsid w:val="00CF3E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F3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F3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sonormal0">
    <w:name w:val="msonormal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CF3EA8"/>
    <w:rPr>
      <w:color w:val="008000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af1"/>
    <w:rsid w:val="00CF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1"/>
    <w:link w:val="af0"/>
    <w:rsid w:val="00CF3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rsid w:val="00CF3EA8"/>
    <w:rPr>
      <w:vertAlign w:val="superscript"/>
    </w:rPr>
  </w:style>
  <w:style w:type="paragraph" w:customStyle="1" w:styleId="ConsPlusNormal">
    <w:name w:val="ConsPlusNormal"/>
    <w:link w:val="ConsPlusNormal0"/>
    <w:rsid w:val="00CF3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EA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aliases w:val="Обычный (Web)"/>
    <w:basedOn w:val="a0"/>
    <w:uiPriority w:val="99"/>
    <w:unhideWhenUsed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uiPriority w:val="99"/>
    <w:semiHidden/>
    <w:unhideWhenUsed/>
    <w:rsid w:val="00CF3EA8"/>
  </w:style>
  <w:style w:type="numbering" w:customStyle="1" w:styleId="110">
    <w:name w:val="Нет списка11"/>
    <w:next w:val="a3"/>
    <w:uiPriority w:val="99"/>
    <w:semiHidden/>
    <w:unhideWhenUsed/>
    <w:rsid w:val="00CF3EA8"/>
  </w:style>
  <w:style w:type="character" w:customStyle="1" w:styleId="apple-converted-space">
    <w:name w:val="apple-converted-space"/>
    <w:rsid w:val="00CF3EA8"/>
  </w:style>
  <w:style w:type="paragraph" w:customStyle="1" w:styleId="af5">
    <w:name w:val="Абзац"/>
    <w:basedOn w:val="a0"/>
    <w:link w:val="af6"/>
    <w:qFormat/>
    <w:rsid w:val="00CF3E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Абзац Знак"/>
    <w:link w:val="af5"/>
    <w:rsid w:val="00CF3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 Paragraph"/>
    <w:aliases w:val="Абзац списка11,ПАРАГРАФ"/>
    <w:basedOn w:val="a0"/>
    <w:uiPriority w:val="34"/>
    <w:qFormat/>
    <w:rsid w:val="00CF3E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Strong"/>
    <w:qFormat/>
    <w:rsid w:val="00CF3EA8"/>
    <w:rPr>
      <w:b/>
      <w:bCs/>
    </w:rPr>
  </w:style>
  <w:style w:type="paragraph" w:styleId="af9">
    <w:name w:val="caption"/>
    <w:basedOn w:val="a0"/>
    <w:next w:val="a0"/>
    <w:uiPriority w:val="35"/>
    <w:unhideWhenUsed/>
    <w:qFormat/>
    <w:rsid w:val="00CF3E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rsid w:val="00CF3EA8"/>
    <w:pPr>
      <w:numPr>
        <w:numId w:val="17"/>
      </w:num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styleId="afa">
    <w:name w:val="page number"/>
    <w:uiPriority w:val="99"/>
    <w:rsid w:val="00CF3EA8"/>
    <w:rPr>
      <w:rFonts w:cs="Times New Roman"/>
    </w:rPr>
  </w:style>
  <w:style w:type="paragraph" w:customStyle="1" w:styleId="BodyText22">
    <w:name w:val="Body Text 22"/>
    <w:basedOn w:val="a0"/>
    <w:uiPriority w:val="99"/>
    <w:rsid w:val="00CF3EA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3EA8"/>
    <w:rPr>
      <w:rFonts w:ascii="Calibri" w:eastAsia="Calibri" w:hAnsi="Calibri" w:cs="Times New Roman"/>
    </w:rPr>
  </w:style>
  <w:style w:type="paragraph" w:customStyle="1" w:styleId="s1">
    <w:name w:val="s_1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B21175"/>
  </w:style>
  <w:style w:type="numbering" w:customStyle="1" w:styleId="120">
    <w:name w:val="Нет списка12"/>
    <w:next w:val="a3"/>
    <w:uiPriority w:val="99"/>
    <w:semiHidden/>
    <w:unhideWhenUsed/>
    <w:rsid w:val="00B21175"/>
  </w:style>
  <w:style w:type="table" w:customStyle="1" w:styleId="20">
    <w:name w:val="Сетка таблицы2"/>
    <w:basedOn w:val="a2"/>
    <w:next w:val="a4"/>
    <w:uiPriority w:val="59"/>
    <w:rsid w:val="00B21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1"/>
    <w:uiPriority w:val="99"/>
    <w:semiHidden/>
    <w:unhideWhenUsed/>
    <w:rsid w:val="00B2117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2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2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211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2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2"/>
    <w:next w:val="a4"/>
    <w:uiPriority w:val="59"/>
    <w:rsid w:val="00B211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2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11B4-74C7-4132-BF20-5C14235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Соболь Анастасия Сергеевна</cp:lastModifiedBy>
  <cp:revision>5</cp:revision>
  <dcterms:created xsi:type="dcterms:W3CDTF">2020-11-23T11:44:00Z</dcterms:created>
  <dcterms:modified xsi:type="dcterms:W3CDTF">2020-11-24T11:23:00Z</dcterms:modified>
</cp:coreProperties>
</file>