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AD" w:rsidRDefault="00B74743" w:rsidP="00653E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653E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              </w:t>
      </w:r>
      <w:r w:rsidR="006E2B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3D69E1" w:rsidRDefault="003D69E1" w:rsidP="00653E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ПАСПОРТ</w:t>
      </w:r>
      <w:r w:rsidR="00653EAD" w:rsidRPr="002F6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53EAD" w:rsidRPr="002F60B9" w:rsidRDefault="00653EAD" w:rsidP="00653E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6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r w:rsidR="003D69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3D69E1" w:rsidRPr="002F60B9">
        <w:rPr>
          <w:rFonts w:ascii="Times New Roman" w:eastAsia="Calibri" w:hAnsi="Times New Roman" w:cs="Times New Roman"/>
          <w:sz w:val="24"/>
          <w:szCs w:val="24"/>
        </w:rPr>
        <w:t xml:space="preserve">Управление муниципальными финансами городского округа город </w:t>
      </w:r>
      <w:proofErr w:type="spellStart"/>
      <w:r w:rsidR="003D69E1" w:rsidRPr="002F60B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3D69E1" w:rsidRPr="002F60B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3D69E1">
        <w:rPr>
          <w:rFonts w:ascii="Times New Roman" w:eastAsia="Calibri" w:hAnsi="Times New Roman" w:cs="Times New Roman"/>
          <w:sz w:val="24"/>
          <w:szCs w:val="24"/>
        </w:rPr>
        <w:t>2014-2020 годы»</w:t>
      </w:r>
    </w:p>
    <w:p w:rsidR="00653EAD" w:rsidRPr="002F60B9" w:rsidRDefault="00653EAD" w:rsidP="00653E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524A1E" w:rsidRPr="002F60B9" w:rsidTr="00B964E2">
        <w:tc>
          <w:tcPr>
            <w:tcW w:w="2943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8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 муниципальными   финансами городского округа город </w:t>
            </w:r>
            <w:proofErr w:type="spellStart"/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Мегион</w:t>
            </w:r>
            <w:proofErr w:type="spellEnd"/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  <w:bookmarkStart w:id="0" w:name="_GoBack"/>
            <w:bookmarkEnd w:id="0"/>
          </w:p>
        </w:tc>
      </w:tr>
      <w:tr w:rsidR="00524A1E" w:rsidRPr="002F60B9" w:rsidTr="00B964E2">
        <w:tc>
          <w:tcPr>
            <w:tcW w:w="2943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муниципального правового акта об утверждении муниципальной программы</w:t>
            </w:r>
          </w:p>
        </w:tc>
        <w:tc>
          <w:tcPr>
            <w:tcW w:w="6628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08.10.2013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2330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A1E" w:rsidRPr="002F60B9" w:rsidTr="00B964E2">
        <w:tc>
          <w:tcPr>
            <w:tcW w:w="2943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628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</w:t>
            </w:r>
          </w:p>
        </w:tc>
      </w:tr>
      <w:tr w:rsidR="00524A1E" w:rsidRPr="002F60B9" w:rsidTr="00B964E2">
        <w:tc>
          <w:tcPr>
            <w:tcW w:w="2943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628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муниципальное казенное учреждение «Централизованная бухгалтерия»</w:t>
            </w:r>
          </w:p>
        </w:tc>
      </w:tr>
      <w:tr w:rsidR="00524A1E" w:rsidRPr="002F60B9" w:rsidTr="00B964E2">
        <w:tc>
          <w:tcPr>
            <w:tcW w:w="2943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628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</w:t>
            </w:r>
          </w:p>
        </w:tc>
      </w:tr>
      <w:tr w:rsidR="00524A1E" w:rsidRPr="002F60B9" w:rsidTr="00B964E2">
        <w:tc>
          <w:tcPr>
            <w:tcW w:w="2943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28" w:type="dxa"/>
          </w:tcPr>
          <w:p w:rsidR="00524A1E" w:rsidRPr="006E1EC1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системы, повышение качества управления муниципальными финансами</w:t>
            </w:r>
          </w:p>
        </w:tc>
      </w:tr>
      <w:tr w:rsidR="00524A1E" w:rsidRPr="002F60B9" w:rsidTr="00B964E2">
        <w:tc>
          <w:tcPr>
            <w:tcW w:w="2943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28" w:type="dxa"/>
          </w:tcPr>
          <w:p w:rsidR="00524A1E" w:rsidRPr="006E1EC1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1:</w:t>
            </w:r>
          </w:p>
          <w:p w:rsidR="00524A1E" w:rsidRPr="006E1EC1" w:rsidRDefault="00524A1E" w:rsidP="00524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6E1EC1">
              <w:rPr>
                <w:sz w:val="24"/>
                <w:szCs w:val="24"/>
              </w:rPr>
              <w:t xml:space="preserve"> </w:t>
            </w:r>
            <w:r w:rsidRPr="006E1EC1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бюджетного процесса на территории городского округа, о</w:t>
            </w:r>
            <w:r w:rsidRPr="006E1EC1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своевременного контроля в финансово-бюджетной сфере</w:t>
            </w:r>
            <w:r w:rsidRPr="006E1E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A1E" w:rsidRPr="006E1EC1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2:</w:t>
            </w:r>
          </w:p>
          <w:p w:rsidR="00524A1E" w:rsidRPr="006E1EC1" w:rsidRDefault="00524A1E" w:rsidP="00524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1.Эффективное управление муниципальным долгом.</w:t>
            </w:r>
          </w:p>
          <w:p w:rsidR="00524A1E" w:rsidRPr="006E1EC1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3:</w:t>
            </w:r>
          </w:p>
          <w:p w:rsidR="00524A1E" w:rsidRPr="006E1EC1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1.Формирование единого информационного пространства в сфере 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авления общественными финансами</w:t>
            </w:r>
          </w:p>
        </w:tc>
      </w:tr>
      <w:tr w:rsidR="00524A1E" w:rsidRPr="002F60B9" w:rsidTr="00B964E2">
        <w:tc>
          <w:tcPr>
            <w:tcW w:w="2943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подпр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ограмм муниципальной программы, основных мероприятий</w:t>
            </w:r>
          </w:p>
        </w:tc>
        <w:tc>
          <w:tcPr>
            <w:tcW w:w="6628" w:type="dxa"/>
          </w:tcPr>
          <w:p w:rsidR="00524A1E" w:rsidRPr="006E1EC1" w:rsidRDefault="00524A1E" w:rsidP="0052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1 - Организация бюджетного процесса в городском округе:</w:t>
            </w:r>
          </w:p>
          <w:p w:rsidR="00524A1E" w:rsidRPr="006E1EC1" w:rsidRDefault="00524A1E" w:rsidP="0052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524A1E" w:rsidRPr="006E1EC1" w:rsidRDefault="00524A1E" w:rsidP="0052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6E1EC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Департамента финансов администрации города,</w:t>
            </w:r>
          </w:p>
          <w:p w:rsidR="00524A1E" w:rsidRPr="006E1EC1" w:rsidRDefault="00524A1E" w:rsidP="0052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hAnsi="Times New Roman" w:cs="Times New Roman"/>
                <w:sz w:val="24"/>
                <w:szCs w:val="24"/>
              </w:rPr>
              <w:t>2.Обеспечение деятельности казенного учреждения «Централизованная бухгалтерия».</w:t>
            </w:r>
          </w:p>
          <w:p w:rsidR="00524A1E" w:rsidRPr="006E1EC1" w:rsidRDefault="00524A1E" w:rsidP="0052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2- Управление муниципальным долгом:</w:t>
            </w:r>
          </w:p>
          <w:p w:rsidR="00524A1E" w:rsidRPr="006E1EC1" w:rsidRDefault="00524A1E" w:rsidP="0052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524A1E" w:rsidRPr="006E1EC1" w:rsidRDefault="00524A1E" w:rsidP="0052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E1EC1">
              <w:rPr>
                <w:sz w:val="24"/>
                <w:szCs w:val="24"/>
              </w:rPr>
              <w:t xml:space="preserve"> </w:t>
            </w:r>
            <w:r w:rsidRPr="006E1EC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E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A1E" w:rsidRPr="006E1EC1" w:rsidRDefault="00524A1E" w:rsidP="0052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3- Создание и развитие муниципального сегмента государственной интегрированной информационной</w:t>
            </w:r>
            <w:r w:rsidRPr="002F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общественными финансами</w:t>
            </w:r>
          </w:p>
          <w:p w:rsidR="00524A1E" w:rsidRPr="006E1EC1" w:rsidRDefault="00524A1E" w:rsidP="0052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«Электронный бюджет»:</w:t>
            </w:r>
          </w:p>
          <w:p w:rsidR="00524A1E" w:rsidRPr="006E1EC1" w:rsidRDefault="00524A1E" w:rsidP="0052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524A1E" w:rsidRPr="006E1EC1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E1EC1">
              <w:rPr>
                <w:sz w:val="24"/>
                <w:szCs w:val="24"/>
              </w:rPr>
              <w:t xml:space="preserve"> </w:t>
            </w:r>
            <w:r w:rsidRPr="006E1EC1">
              <w:rPr>
                <w:rFonts w:ascii="Times New Roman" w:hAnsi="Times New Roman" w:cs="Times New Roman"/>
                <w:sz w:val="24"/>
                <w:szCs w:val="24"/>
              </w:rPr>
              <w:t>Развитие и усовершенствование информационных систем управления</w:t>
            </w:r>
          </w:p>
        </w:tc>
      </w:tr>
      <w:tr w:rsidR="00524A1E" w:rsidRPr="002F60B9" w:rsidTr="00B964E2">
        <w:tc>
          <w:tcPr>
            <w:tcW w:w="2943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документы, на основании которых принята программа</w:t>
            </w:r>
          </w:p>
        </w:tc>
        <w:tc>
          <w:tcPr>
            <w:tcW w:w="6628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1.Статья 179 Бюджетного кодекса Российской Федерации.</w:t>
            </w:r>
          </w:p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1E" w:rsidRPr="002F60B9" w:rsidTr="00B964E2">
        <w:tc>
          <w:tcPr>
            <w:tcW w:w="2943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Сроки и этапы  реализации программы</w:t>
            </w:r>
          </w:p>
        </w:tc>
        <w:tc>
          <w:tcPr>
            <w:tcW w:w="6628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4-2020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1 этап</w:t>
            </w:r>
          </w:p>
        </w:tc>
      </w:tr>
      <w:tr w:rsidR="00524A1E" w:rsidRPr="002F60B9" w:rsidTr="00B964E2">
        <w:tc>
          <w:tcPr>
            <w:tcW w:w="2943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628" w:type="dxa"/>
          </w:tcPr>
          <w:p w:rsidR="00524A1E" w:rsidRPr="00B964E2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423 623,0</w:t>
            </w: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524A1E" w:rsidRPr="00B964E2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2014 год – 29 752,6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4A1E" w:rsidRPr="00B964E2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2015 год – 59 858,1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4A1E" w:rsidRPr="00B964E2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2016 год -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64 898,7</w:t>
            </w: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4A1E" w:rsidRPr="00B964E2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2017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64 513,6</w:t>
            </w: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4A1E" w:rsidRPr="00B964E2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2018 год- 67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4A1E" w:rsidRPr="00B964E2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2019 год- 67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4A1E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2020 год- 6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900,0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524A1E" w:rsidRPr="00B964E2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A1E" w:rsidRPr="002F60B9" w:rsidTr="00B964E2">
        <w:tc>
          <w:tcPr>
            <w:tcW w:w="2943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елевые показатели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524A1E" w:rsidRPr="002F60B9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.Снижение процента отклонения фактического объема налоговых и неналоговых доходов бюджета городского округа за отчетный год от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рвоначально утвержденного плана.</w:t>
            </w:r>
          </w:p>
          <w:p w:rsidR="00524A1E" w:rsidRPr="002F60B9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.Увеличение доли бюджетных ассигнований, предусмотренных за счёт средств бюджета городского округа в рамках муниципальных программ общих расходах бюджета городского округа, до 9</w:t>
            </w:r>
            <w:r w:rsidRPr="00B659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524A1E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муниципального правового акта, определяющего порядок проведения ежегодной оценки финансового менеджмента главных распорядителей бюджетных средств.</w:t>
            </w:r>
          </w:p>
          <w:p w:rsidR="00524A1E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4.Ежегодная оценка финансового менеджмента главных распорядителей бюджетных средств.</w:t>
            </w:r>
          </w:p>
          <w:p w:rsidR="00524A1E" w:rsidRPr="002F60B9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Процент исполнения бюджетных мер принуждения к нарушителям бюджетного законодательства РФ, иных нормативных правовых актов, регулирующих бюджетные правоотношения, не ниже 100 %.</w:t>
            </w:r>
          </w:p>
          <w:p w:rsidR="00524A1E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.Соответствие объема финансового обеспечения, отраженного в плане закупок, утвержденному объему бюджетных ассигнований для осуществления закупок на очередной финансовый год и плановый период.</w:t>
            </w:r>
          </w:p>
          <w:p w:rsidR="00524A1E" w:rsidRPr="002F60B9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7.Сохранение обеспеченности программно-техническими средствами специалистов департамента финансов и муниципального казенного учреждения «Централизованная бухгалтерия» в объеме, достаточном для исполнения должностных обязанностей на уровне не ниже 100%.</w:t>
            </w:r>
          </w:p>
          <w:p w:rsidR="00524A1E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.Снижение </w:t>
            </w:r>
            <w:r w:rsidRPr="00B65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доли </w:t>
            </w:r>
            <w:r w:rsidRPr="00B6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бюджета городского округа на обслуживание муниципального долга в общем объеме расходов бюджета без учета расходов, осуществляемых за счет целевых межбюджетных трансфертов из вышестоящего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4A1E" w:rsidRPr="002F60B9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Снижение отношения годовой суммы платежей на погашение и обслуживание муниципального долга к доходам бюджета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A1E" w:rsidRPr="002F60B9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.Снижение отношения муниципального долга к доходам бюджета городского округа, без учета безвозмездных поступлений.</w:t>
            </w:r>
          </w:p>
          <w:p w:rsidR="00524A1E" w:rsidRPr="002F60B9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.Сохранение доли главных распорядителей средств бюджета городского округа, представивших отчетность в сроки, установленные департаментом финансов 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города, на уровне 100%.</w:t>
            </w:r>
          </w:p>
          <w:p w:rsidR="00524A1E" w:rsidRPr="002F60B9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.Увеличение доли муниципальных учреждений возможностью доступа к муниципальному сегменту государственной интегрированной информационной системы управления общественными финансами «Электронный бюджет» до </w:t>
            </w:r>
            <w:r w:rsidRPr="00B659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 %.</w:t>
            </w:r>
          </w:p>
          <w:p w:rsidR="00524A1E" w:rsidRPr="002F60B9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.Сохранение доли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автономного округа на уровне 100%.</w:t>
            </w:r>
          </w:p>
        </w:tc>
      </w:tr>
      <w:tr w:rsidR="00524A1E" w:rsidRPr="002F60B9" w:rsidTr="00B964E2">
        <w:tc>
          <w:tcPr>
            <w:tcW w:w="2943" w:type="dxa"/>
          </w:tcPr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6628" w:type="dxa"/>
          </w:tcPr>
          <w:p w:rsidR="00524A1E" w:rsidRPr="002F60B9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1.Достижение исполнения первоначальных плановых назначений по налоговым и неналоговым </w:t>
            </w:r>
            <w:proofErr w:type="gramStart"/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доходам  на</w:t>
            </w:r>
            <w:proofErr w:type="gramEnd"/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  <w:p w:rsidR="00524A1E" w:rsidRPr="002F60B9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2.Исполнение расходных обязательств за отчетный финансовый год в размере не менее 90% от бюджетных ассигнований, утвержденных решением о бюджете городского округа.</w:t>
            </w:r>
          </w:p>
          <w:p w:rsidR="00524A1E" w:rsidRPr="002F60B9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6E0738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п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среднего индекса качества финансового менеджмента главных администраторов средств бюджета городского округа</w:t>
            </w:r>
            <w:r w:rsidRPr="006E0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4A1E" w:rsidRPr="006E0738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6E073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показателя оценки качества организации и осуществления бюджетного процесса в городском округе по оценке Департамента финансов Ханты-Мансийского автономного округа – Югры.</w:t>
            </w:r>
          </w:p>
          <w:p w:rsidR="00524A1E" w:rsidRPr="006E0738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38">
              <w:rPr>
                <w:rFonts w:ascii="Times New Roman" w:eastAsia="Calibri" w:hAnsi="Times New Roman" w:cs="Times New Roman"/>
                <w:sz w:val="24"/>
                <w:szCs w:val="24"/>
              </w:rPr>
              <w:t>5.Сохранение предельного объема муниципального долга на уровне, не превышающем 20% утвержденного общего годового объема доходов городского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      </w:r>
          </w:p>
          <w:p w:rsidR="00524A1E" w:rsidRPr="002F60B9" w:rsidRDefault="00524A1E" w:rsidP="00524A1E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.Формирование единого информационного пространства и осуществление интеграции информационных потоков в сфере управления общественными финансами.</w:t>
            </w:r>
          </w:p>
          <w:p w:rsidR="00524A1E" w:rsidRPr="002F60B9" w:rsidRDefault="00524A1E" w:rsidP="00524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005" w:rsidRDefault="00681005"/>
    <w:sectPr w:rsidR="00681005" w:rsidSect="00B4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E2" w:rsidRDefault="00B964E2">
      <w:pPr>
        <w:spacing w:after="0" w:line="240" w:lineRule="auto"/>
      </w:pPr>
      <w:r>
        <w:separator/>
      </w:r>
    </w:p>
  </w:endnote>
  <w:endnote w:type="continuationSeparator" w:id="0">
    <w:p w:rsidR="00B964E2" w:rsidRDefault="00B9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2" w:rsidRDefault="00B964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2" w:rsidRDefault="00B964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2" w:rsidRDefault="00B964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E2" w:rsidRDefault="00B964E2">
      <w:pPr>
        <w:spacing w:after="0" w:line="240" w:lineRule="auto"/>
      </w:pPr>
      <w:r>
        <w:separator/>
      </w:r>
    </w:p>
  </w:footnote>
  <w:footnote w:type="continuationSeparator" w:id="0">
    <w:p w:rsidR="00B964E2" w:rsidRDefault="00B9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2" w:rsidRDefault="00B964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2" w:rsidRDefault="00B964E2">
    <w:pPr>
      <w:pStyle w:val="a3"/>
      <w:jc w:val="center"/>
    </w:pPr>
  </w:p>
  <w:p w:rsidR="00B964E2" w:rsidRDefault="00B964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2" w:rsidRDefault="00B964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4943"/>
    <w:multiLevelType w:val="hybridMultilevel"/>
    <w:tmpl w:val="81E8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39B6"/>
    <w:multiLevelType w:val="hybridMultilevel"/>
    <w:tmpl w:val="68B4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82756"/>
    <w:multiLevelType w:val="hybridMultilevel"/>
    <w:tmpl w:val="1EB20AD4"/>
    <w:lvl w:ilvl="0" w:tplc="20E0938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1F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5147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05EC0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852"/>
    <w:rsid w:val="00124CFB"/>
    <w:rsid w:val="00126757"/>
    <w:rsid w:val="00127C73"/>
    <w:rsid w:val="00131CAC"/>
    <w:rsid w:val="00133BB4"/>
    <w:rsid w:val="00135962"/>
    <w:rsid w:val="00135E1D"/>
    <w:rsid w:val="00136C34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247"/>
    <w:rsid w:val="00165F5A"/>
    <w:rsid w:val="00167F94"/>
    <w:rsid w:val="0017074B"/>
    <w:rsid w:val="00172367"/>
    <w:rsid w:val="00174A94"/>
    <w:rsid w:val="00176C55"/>
    <w:rsid w:val="001773F0"/>
    <w:rsid w:val="00182DFE"/>
    <w:rsid w:val="00184F84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72F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845"/>
    <w:rsid w:val="002529E9"/>
    <w:rsid w:val="00253999"/>
    <w:rsid w:val="00254BC6"/>
    <w:rsid w:val="00254C49"/>
    <w:rsid w:val="002611A6"/>
    <w:rsid w:val="002631CC"/>
    <w:rsid w:val="00265A5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87524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2F8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69E1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2FAB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750B"/>
    <w:rsid w:val="004B01CD"/>
    <w:rsid w:val="004B1794"/>
    <w:rsid w:val="004B1AFF"/>
    <w:rsid w:val="004B357F"/>
    <w:rsid w:val="004B4C81"/>
    <w:rsid w:val="004B5F80"/>
    <w:rsid w:val="004B653B"/>
    <w:rsid w:val="004C1A53"/>
    <w:rsid w:val="004C1ADE"/>
    <w:rsid w:val="004C33D5"/>
    <w:rsid w:val="004C44D5"/>
    <w:rsid w:val="004C4B50"/>
    <w:rsid w:val="004C537F"/>
    <w:rsid w:val="004C5CE1"/>
    <w:rsid w:val="004C612E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5C1F"/>
    <w:rsid w:val="004E65F2"/>
    <w:rsid w:val="004F08DE"/>
    <w:rsid w:val="004F0B0B"/>
    <w:rsid w:val="004F25EA"/>
    <w:rsid w:val="004F28CC"/>
    <w:rsid w:val="004F2ECD"/>
    <w:rsid w:val="004F3D4E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8E5"/>
    <w:rsid w:val="00514A7D"/>
    <w:rsid w:val="00516CDC"/>
    <w:rsid w:val="00520639"/>
    <w:rsid w:val="00524A1E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653C"/>
    <w:rsid w:val="0057793C"/>
    <w:rsid w:val="00580027"/>
    <w:rsid w:val="005802F2"/>
    <w:rsid w:val="00582884"/>
    <w:rsid w:val="00582F80"/>
    <w:rsid w:val="00585369"/>
    <w:rsid w:val="00590E6E"/>
    <w:rsid w:val="005916F6"/>
    <w:rsid w:val="00592422"/>
    <w:rsid w:val="005941A7"/>
    <w:rsid w:val="005952CC"/>
    <w:rsid w:val="00595CAE"/>
    <w:rsid w:val="005A117C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1F19"/>
    <w:rsid w:val="006520AB"/>
    <w:rsid w:val="00652F9D"/>
    <w:rsid w:val="00653B00"/>
    <w:rsid w:val="00653EAD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1005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2B63"/>
    <w:rsid w:val="006E41A8"/>
    <w:rsid w:val="006E4DA5"/>
    <w:rsid w:val="006E59CC"/>
    <w:rsid w:val="006E5FF9"/>
    <w:rsid w:val="006E6AB0"/>
    <w:rsid w:val="006E6C0B"/>
    <w:rsid w:val="006E753E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6E68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5B15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018A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5B40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06CF3"/>
    <w:rsid w:val="00A1153C"/>
    <w:rsid w:val="00A11F5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877"/>
    <w:rsid w:val="00A87924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14BC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4743"/>
    <w:rsid w:val="00B77277"/>
    <w:rsid w:val="00B804A4"/>
    <w:rsid w:val="00B81838"/>
    <w:rsid w:val="00B81B19"/>
    <w:rsid w:val="00B82F93"/>
    <w:rsid w:val="00B83F90"/>
    <w:rsid w:val="00B854F9"/>
    <w:rsid w:val="00B85D09"/>
    <w:rsid w:val="00B964E2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1E0B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10DC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D00D13"/>
    <w:rsid w:val="00D0114F"/>
    <w:rsid w:val="00D0185D"/>
    <w:rsid w:val="00D01AE6"/>
    <w:rsid w:val="00D0286D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0F55"/>
    <w:rsid w:val="00D42E14"/>
    <w:rsid w:val="00D441D7"/>
    <w:rsid w:val="00D456C9"/>
    <w:rsid w:val="00D468A5"/>
    <w:rsid w:val="00D46F9A"/>
    <w:rsid w:val="00D47DEA"/>
    <w:rsid w:val="00D52DCB"/>
    <w:rsid w:val="00D5315A"/>
    <w:rsid w:val="00D53699"/>
    <w:rsid w:val="00D53A62"/>
    <w:rsid w:val="00D5501C"/>
    <w:rsid w:val="00D61E24"/>
    <w:rsid w:val="00D62A1C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17C0D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4A9E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1DF7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E7AD8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ECE4-74DF-4228-9D44-074BDC8F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EAD"/>
  </w:style>
  <w:style w:type="numbering" w:customStyle="1" w:styleId="1">
    <w:name w:val="Нет списка1"/>
    <w:next w:val="a2"/>
    <w:semiHidden/>
    <w:rsid w:val="00681005"/>
  </w:style>
  <w:style w:type="table" w:styleId="a5">
    <w:name w:val="Table Grid"/>
    <w:basedOn w:val="a1"/>
    <w:rsid w:val="0068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81005"/>
  </w:style>
  <w:style w:type="paragraph" w:styleId="a7">
    <w:name w:val="footer"/>
    <w:basedOn w:val="a"/>
    <w:link w:val="a8"/>
    <w:rsid w:val="00681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81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6810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6810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8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10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81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23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0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3200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DB07-BD40-44F6-8981-9D82B650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Мишутина Юлия Александровна</cp:lastModifiedBy>
  <cp:revision>43</cp:revision>
  <dcterms:created xsi:type="dcterms:W3CDTF">2016-04-26T13:49:00Z</dcterms:created>
  <dcterms:modified xsi:type="dcterms:W3CDTF">2017-11-08T11:45:00Z</dcterms:modified>
</cp:coreProperties>
</file>