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A0D" w:rsidRPr="002A1424" w:rsidRDefault="003B2A0D" w:rsidP="003B2A0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3B2A0D" w:rsidRDefault="003B2A0D" w:rsidP="003B2A0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ПАСПОРТ</w:t>
      </w:r>
    </w:p>
    <w:p w:rsidR="003B2A0D" w:rsidRDefault="003B2A0D" w:rsidP="003B2A0D">
      <w:pPr>
        <w:spacing w:after="0" w:line="240" w:lineRule="auto"/>
        <w:ind w:left="57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F60B9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муниципальной программы </w:t>
      </w:r>
    </w:p>
    <w:p w:rsidR="003B2A0D" w:rsidRDefault="003B2A0D" w:rsidP="003B2A0D">
      <w:pPr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sz w:val="24"/>
          <w:szCs w:val="24"/>
        </w:rPr>
        <w:t>«Развитие муниципальной службы</w:t>
      </w:r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 в городском округе город </w:t>
      </w:r>
      <w:proofErr w:type="spellStart"/>
      <w:r w:rsidRPr="00710C1B">
        <w:rPr>
          <w:rFonts w:ascii="Times New Roman" w:eastAsia="Calibri" w:hAnsi="Times New Roman" w:cs="Times New Roman"/>
          <w:sz w:val="24"/>
          <w:szCs w:val="24"/>
        </w:rPr>
        <w:t>Мегион</w:t>
      </w:r>
      <w:proofErr w:type="spellEnd"/>
      <w:r w:rsidRPr="00710C1B">
        <w:rPr>
          <w:rFonts w:ascii="Times New Roman" w:eastAsia="Calibri" w:hAnsi="Times New Roman" w:cs="Times New Roman"/>
          <w:sz w:val="24"/>
          <w:szCs w:val="24"/>
        </w:rPr>
        <w:t xml:space="preserve"> на 2019-2025 годы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Pr="00204BF4">
        <w:rPr>
          <w:rFonts w:ascii="Times New Roman" w:hAnsi="Times New Roman" w:cs="Times New Roman"/>
        </w:rPr>
        <w:t xml:space="preserve"> 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528"/>
      </w:tblGrid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муниципальной службы в городском округе город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 на 2019 – 2025 годы» </w:t>
            </w: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города от 17.12.2018 №2721 «Об утверждении муниципальной программы «Развитие муниципальной службы в городском округе город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 на 2019-2025 годы»</w:t>
            </w: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вопросам муниципальной службы и кадров администрации города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4" w:rsidRPr="00424734" w:rsidTr="00E21EC1">
        <w:trPr>
          <w:trHeight w:val="876"/>
        </w:trPr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муниципальной программы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города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обеспечения»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</w:t>
            </w:r>
          </w:p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высококвалифицированного кадрового состава муниципальной службы, обеспечивающего эффективность муниципального управления в городе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Мегионе</w:t>
            </w:r>
            <w:proofErr w:type="spellEnd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формирования кадрового состава муниципальной службы городского округа город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, совершенствование системы профессионального развития муниципальных служащих и резерва управленческих кадров в городском округе город </w:t>
            </w:r>
            <w:proofErr w:type="spellStart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Мегион</w:t>
            </w:r>
            <w:proofErr w:type="spellEnd"/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, повышение их профессионализма и компетентности.</w:t>
            </w: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Подпрограммы или основные мероприятия, региональные проекты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Повышение уровня профессиональной компетентности муниципальных служащих.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Повышение эффективности в сфере профилактики коррупции в администрации города </w:t>
            </w:r>
            <w:proofErr w:type="spellStart"/>
            <w:r w:rsidRPr="00424734">
              <w:rPr>
                <w:rFonts w:ascii="Times New Roman" w:eastAsiaTheme="minorEastAsia" w:hAnsi="Times New Roman" w:cs="Times New Roman"/>
                <w:sz w:val="24"/>
                <w:szCs w:val="24"/>
              </w:rPr>
              <w:t>Мегиона</w:t>
            </w:r>
            <w:proofErr w:type="spellEnd"/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Портфели проектов, проекты городского округа, входящие в состав муниципальной программы, в том числе направленные на реализацию национальных проектов (программ) Российской Федерации, параметры их финансового обеспечения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повысивших квалификацию – 198 человек;      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муниципальных служащих, включенных в кадровый резерв администрации города, повысивших квалификацию – 11 человек;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Доля муниципальных служащих администрации города, соблюдающих ограничения и запреты – 100%</w:t>
            </w: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реализации муниципальной программы )разрабатывается на срок от трех лет)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2019-2025 годы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  <w:bookmarkStart w:id="0" w:name="_GoBack"/>
            <w:bookmarkEnd w:id="0"/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объём финансовых затрат на реализацию программы из местного бюджета </w:t>
            </w:r>
          </w:p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2 860 тыс. руб., в том числе: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870"/>
            </w:tblGrid>
            <w:tr w:rsidR="00424734" w:rsidRPr="00424734" w:rsidTr="00E21EC1">
              <w:trPr>
                <w:trHeight w:val="385"/>
              </w:trPr>
              <w:tc>
                <w:tcPr>
                  <w:tcW w:w="4870" w:type="dxa"/>
                </w:tcPr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2019 год – 460,0 тыс. рублей;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2020 год – 400,0 тыс. рублей;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2021 год – 400,0 тыс. рублей;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2022 год – 400,0 тыс. рублей;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2023 год – 400,0 тыс. рублей;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2024 год – 400,0 тыс. рублей;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2473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на 2025 год – 400,0 тыс. рублей.</w:t>
                  </w:r>
                </w:p>
                <w:p w:rsidR="00424734" w:rsidRPr="00424734" w:rsidRDefault="00424734" w:rsidP="00424734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4734" w:rsidRPr="00424734" w:rsidTr="00E21EC1">
        <w:tc>
          <w:tcPr>
            <w:tcW w:w="3969" w:type="dxa"/>
          </w:tcPr>
          <w:p w:rsidR="00424734" w:rsidRPr="00424734" w:rsidRDefault="00424734" w:rsidP="004247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734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портфеля проектов, проекта, направленных в том числе на реализацию национальных проектов (программ) Российской Федерации, реализуемых в составе муниципальной программы</w:t>
            </w:r>
          </w:p>
        </w:tc>
        <w:tc>
          <w:tcPr>
            <w:tcW w:w="5528" w:type="dxa"/>
          </w:tcPr>
          <w:p w:rsidR="00424734" w:rsidRPr="00424734" w:rsidRDefault="00424734" w:rsidP="004247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4734" w:rsidRPr="00786367" w:rsidRDefault="00424734" w:rsidP="003B2A0D">
      <w:pPr>
        <w:jc w:val="center"/>
        <w:rPr>
          <w:rFonts w:ascii="Times New Roman" w:hAnsi="Times New Roman" w:cs="Times New Roman"/>
        </w:rPr>
      </w:pPr>
    </w:p>
    <w:sectPr w:rsidR="00424734" w:rsidRPr="00786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7AD"/>
    <w:rsid w:val="001130FB"/>
    <w:rsid w:val="00156943"/>
    <w:rsid w:val="00247989"/>
    <w:rsid w:val="002A1424"/>
    <w:rsid w:val="003B2A0D"/>
    <w:rsid w:val="00424734"/>
    <w:rsid w:val="004857AD"/>
    <w:rsid w:val="0049004D"/>
    <w:rsid w:val="00544F6D"/>
    <w:rsid w:val="00645B0D"/>
    <w:rsid w:val="00672DAD"/>
    <w:rsid w:val="006A2370"/>
    <w:rsid w:val="009D4521"/>
    <w:rsid w:val="00A47B05"/>
    <w:rsid w:val="00AF4D42"/>
    <w:rsid w:val="00B20D4F"/>
    <w:rsid w:val="00B744F0"/>
    <w:rsid w:val="00C9533F"/>
    <w:rsid w:val="00CD73CC"/>
    <w:rsid w:val="00D219C0"/>
    <w:rsid w:val="00F4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0EA23"/>
  <w15:chartTrackingRefBased/>
  <w15:docId w15:val="{CA1ED193-75F1-4BE2-B1F0-6DDB5C75C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3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D7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47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79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 Лилия Вазимовна</dc:creator>
  <cp:keywords/>
  <dc:description/>
  <cp:lastModifiedBy>Трофимова Наталья Сергеевна</cp:lastModifiedBy>
  <cp:revision>19</cp:revision>
  <cp:lastPrinted>2018-11-10T05:03:00Z</cp:lastPrinted>
  <dcterms:created xsi:type="dcterms:W3CDTF">2018-11-09T11:38:00Z</dcterms:created>
  <dcterms:modified xsi:type="dcterms:W3CDTF">2019-11-06T04:18:00Z</dcterms:modified>
</cp:coreProperties>
</file>