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81" w:rsidRPr="00C55C81" w:rsidRDefault="00C55C81" w:rsidP="00C55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C81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C55C81" w:rsidRPr="00C55C81" w:rsidRDefault="00C55C81" w:rsidP="00C55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C8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</w:p>
    <w:p w:rsidR="00C55C81" w:rsidRPr="00C55C81" w:rsidRDefault="00C55C81" w:rsidP="00C55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C81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Мегион</w:t>
      </w:r>
    </w:p>
    <w:p w:rsidR="00C55C81" w:rsidRPr="00C55C81" w:rsidRDefault="00C55C81" w:rsidP="00C55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C81">
        <w:rPr>
          <w:rFonts w:ascii="Times New Roman" w:eastAsia="Times New Roman" w:hAnsi="Times New Roman" w:cs="Times New Roman"/>
          <w:sz w:val="24"/>
          <w:szCs w:val="24"/>
        </w:rPr>
        <w:t xml:space="preserve">«Культурное пространство в городе </w:t>
      </w:r>
      <w:proofErr w:type="spellStart"/>
      <w:r w:rsidRPr="00C55C81">
        <w:rPr>
          <w:rFonts w:ascii="Times New Roman" w:eastAsia="Times New Roman" w:hAnsi="Times New Roman" w:cs="Times New Roman"/>
          <w:sz w:val="24"/>
          <w:szCs w:val="24"/>
        </w:rPr>
        <w:t>Мегионе</w:t>
      </w:r>
      <w:proofErr w:type="spellEnd"/>
      <w:r w:rsidRPr="00C55C81">
        <w:rPr>
          <w:rFonts w:ascii="Times New Roman" w:eastAsia="Times New Roman" w:hAnsi="Times New Roman" w:cs="Times New Roman"/>
          <w:sz w:val="24"/>
          <w:szCs w:val="24"/>
        </w:rPr>
        <w:t xml:space="preserve"> на 2019-2025 годы»</w:t>
      </w:r>
    </w:p>
    <w:p w:rsidR="00C55C81" w:rsidRPr="00C55C81" w:rsidRDefault="00C55C81" w:rsidP="00C55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1"/>
        <w:gridCol w:w="7618"/>
      </w:tblGrid>
      <w:tr w:rsidR="00C55C81" w:rsidRPr="00C55C81" w:rsidTr="002035D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«Культурное пространство в городе </w:t>
            </w:r>
            <w:proofErr w:type="spellStart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2019-2025 годы»</w:t>
            </w:r>
          </w:p>
        </w:tc>
      </w:tr>
      <w:tr w:rsidR="00C55C81" w:rsidRPr="00C55C81" w:rsidTr="002035D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19.12.2018 №2749</w:t>
            </w:r>
          </w:p>
        </w:tc>
      </w:tr>
      <w:tr w:rsidR="00C55C81" w:rsidRPr="00C55C81" w:rsidTr="002035D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города </w:t>
            </w:r>
            <w:proofErr w:type="spellStart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C55C81" w:rsidRPr="00C55C81" w:rsidTr="002035D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им. </w:t>
            </w:r>
            <w:proofErr w:type="spellStart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А.М.Кузьмина</w:t>
            </w:r>
            <w:proofErr w:type="spellEnd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№2»,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«Детская художественная школа»,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система»,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«Дворец искусств»,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«Театр музыки»,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«Региональный историко-культурный и экологический центр»,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«Капитальное строительство»,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города </w:t>
            </w:r>
            <w:proofErr w:type="spellStart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C55C81" w:rsidRPr="00C55C81" w:rsidTr="002035D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единого культурного пространства городского округа город Мегион, создание комфортных условий и равных возможностей доступа населения к культурным ценностям, цифровым ресурсам, самореализации и раскрытия таланта каждого жителя городского округа город Мегион</w:t>
            </w:r>
          </w:p>
        </w:tc>
      </w:tr>
      <w:tr w:rsidR="00C55C81" w:rsidRPr="00C55C81" w:rsidTr="002035D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proofErr w:type="gramStart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1.Повышение</w:t>
            </w:r>
            <w:proofErr w:type="gramEnd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услуг в сфере культуры путем модернизации имущественного комплекса учреждений и организаций культуры.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proofErr w:type="gramStart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</w:t>
            </w:r>
            <w:proofErr w:type="gramEnd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равной доступности для населения к знаниям, информации и культурным ценностям, реализации каждым человеком его творческого потенциала.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3.Совершенствование системы управления сферы культуры и историко-культурного наследия</w:t>
            </w:r>
          </w:p>
        </w:tc>
      </w:tr>
      <w:tr w:rsidR="00C55C81" w:rsidRPr="00C55C81" w:rsidTr="002035D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C55C81" w:rsidRPr="00C55C81" w:rsidRDefault="00C55C81" w:rsidP="00C5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основные мероприятия, </w:t>
            </w: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региональные проекты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I. 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деятельности: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</w:t>
            </w:r>
            <w:proofErr w:type="gramEnd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библиотечного дела;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</w:t>
            </w:r>
            <w:proofErr w:type="gramEnd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музейного дела;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3.Укрепление</w:t>
            </w:r>
            <w:proofErr w:type="gramEnd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материально-технической базы учреждений культуры;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  <w:r w:rsidRPr="00C55C81">
              <w:rPr>
                <w:rFonts w:ascii="Calibri" w:eastAsia="Times New Roman" w:hAnsi="Calibri" w:cs="Times New Roman"/>
              </w:rPr>
              <w:t xml:space="preserve"> </w:t>
            </w: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«Региональный проект «Культурная среда».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II. Поддержка творческих инициатив, способствующих самореализации населения: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1.Поддержка</w:t>
            </w:r>
            <w:proofErr w:type="gramEnd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одаренных детей и молодежи, развитие художественного образования;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</w:t>
            </w:r>
            <w:proofErr w:type="gramEnd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искусства;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3.Стимулирование</w:t>
            </w:r>
            <w:proofErr w:type="gramEnd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культурного разнообразия в городском округе;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4.Субсидии</w:t>
            </w:r>
            <w:proofErr w:type="gramEnd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некоммерческим организациям (за исключением государственных (муниципальных) учреждений).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III. Организационные, экономические механизмы развития культуры и историко-культурного наследия.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3.1.Реализация единой государственной политики в сфере культуры;</w:t>
            </w:r>
          </w:p>
        </w:tc>
      </w:tr>
      <w:tr w:rsidR="00C55C81" w:rsidRPr="00C55C81" w:rsidTr="002035D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Портфель проектов «Культура»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портфелей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 на 2019 – 2024 годы составляет </w:t>
            </w: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19 220,0 тыс. рублей, в том числе: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год – 14 220,0 тыс. рублей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 год – 5 000,0 тыс. рублей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год – 0,0 тыс. рублей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 – 0,0 тыс. рублей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 – 0,0 тыс. рублей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год – 0,0 тыс. рублей</w:t>
            </w:r>
          </w:p>
        </w:tc>
      </w:tr>
      <w:tr w:rsidR="00C55C81" w:rsidRPr="00C55C81" w:rsidTr="002035D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1.Увеличение числа граждан, принимающих участие в культурной деятельности до 168,9 тыс. человек;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2.Увеличение числа обращений к цифровым ресурсам в сфере культуры до 15,6 тыс. обращений;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3.Увеличение количества негосударственных (немуниципальных), в том числе некоммерческих организаций, предоставляющих услуги в сфере культуры, в общем числе организаций, предоставляющих услуги в сфере культуры до 5 организаций;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4.Увеличение доли граждан, получивших услуги в негосударственных (немуниципальных), в том числе некоммерческих организациях, в общем числе граждан, получивших услуги в сфере культуры до 3%;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5.Увеличение процента оцифрованных музейных предметов, представленных в сети Интернет, от общего числа музейных предметов основного фонда музея городского округа, с 70 до 80 процентов;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6.Увеличение количества представленных (во всех формах) зрителю музейных предметов в общем количестве музейных предметов основного фонда, до 27000 тыс. предметов;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Увеличение количества мероприятий (проектов программ), реализованных учреждениями культуры и искусства в </w:t>
            </w:r>
            <w:proofErr w:type="spellStart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. СОНКО,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 до 3 мероприятий в год.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8.Увеличение количества учреждений культуры получивших современное оборудование до 8 учреждений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9.Увеличение количества переоснащенных муниципальных библиотек по модельному стандарту до 5 библиотек</w:t>
            </w:r>
          </w:p>
        </w:tc>
      </w:tr>
      <w:tr w:rsidR="00C55C81" w:rsidRPr="00C55C81" w:rsidTr="002035D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2025годы</w:t>
            </w:r>
          </w:p>
        </w:tc>
      </w:tr>
      <w:tr w:rsidR="00C55C81" w:rsidRPr="00C55C81" w:rsidTr="002035D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на 2019 – 2025 годы составляет 2 807 930,3 тыс. рублей, в том числе:</w:t>
            </w:r>
          </w:p>
          <w:p w:rsidR="00C55C81" w:rsidRPr="00260B1B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1B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год – 435 505,5 тыс. рублей</w:t>
            </w:r>
          </w:p>
          <w:p w:rsidR="00C55C81" w:rsidRPr="00260B1B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1B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 год – 409 127,3 тыс. рублей</w:t>
            </w:r>
          </w:p>
          <w:p w:rsidR="00C55C81" w:rsidRPr="00260B1B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1B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год – 392 659,5 тыс. рублей</w:t>
            </w:r>
          </w:p>
          <w:p w:rsidR="00C55C81" w:rsidRPr="00260B1B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1B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 – 392 659,5 тыс. рублей</w:t>
            </w:r>
          </w:p>
          <w:p w:rsidR="00C55C81" w:rsidRPr="00260B1B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2023 год – 392 659,5 тыс. рублей </w:t>
            </w:r>
          </w:p>
          <w:p w:rsidR="00C55C81" w:rsidRPr="00260B1B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1B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год – 392 659,5 тыс. рублей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1B">
              <w:rPr>
                <w:rFonts w:ascii="Times New Roman" w:eastAsia="Times New Roman" w:hAnsi="Times New Roman" w:cs="Times New Roman"/>
                <w:sz w:val="24"/>
                <w:szCs w:val="24"/>
              </w:rPr>
              <w:t>на 2025 год – 392 659,5 тыс. рублей</w:t>
            </w:r>
            <w:bookmarkStart w:id="0" w:name="_GoBack"/>
            <w:bookmarkEnd w:id="0"/>
          </w:p>
        </w:tc>
      </w:tr>
      <w:tr w:rsidR="00C55C81" w:rsidRPr="00C55C81" w:rsidTr="002035D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направленных, в том числе на реализацию национальных проектов (программ) Российской Федерации, реализуемых в составе муниципальной программы</w:t>
            </w:r>
            <w:r w:rsidRPr="00C55C81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портфелей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 на 2019 – 2024 годы составляет </w:t>
            </w: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19 220,0 тыс. рублей, в том числе: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год – 14 220,0 тыс. рублей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 год – 5 000,0 тыс. рублей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год – 0,0 тыс. рублей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 – 0,0 тыс. рублей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 – 0,0 тыс. рублей</w:t>
            </w:r>
          </w:p>
          <w:p w:rsidR="00C55C81" w:rsidRPr="00C55C81" w:rsidRDefault="00C55C81" w:rsidP="00C55C81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C8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год – 0,0 тыс. рублей</w:t>
            </w:r>
          </w:p>
        </w:tc>
      </w:tr>
    </w:tbl>
    <w:p w:rsidR="00C55C81" w:rsidRPr="00C55C81" w:rsidRDefault="00C55C81" w:rsidP="00C55C8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C55C81" w:rsidRPr="00C55C81" w:rsidRDefault="00C55C81" w:rsidP="00C55C8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C55C81" w:rsidRPr="00C55C81" w:rsidRDefault="00C55C81" w:rsidP="00C55C8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F16E95" w:rsidRPr="00C55C81" w:rsidRDefault="00F16E95" w:rsidP="00C55C81"/>
    <w:sectPr w:rsidR="00F16E95" w:rsidRPr="00C5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1"/>
    <w:rsid w:val="000421CA"/>
    <w:rsid w:val="00260B1B"/>
    <w:rsid w:val="002A4B01"/>
    <w:rsid w:val="00365265"/>
    <w:rsid w:val="005837B2"/>
    <w:rsid w:val="005A5D9B"/>
    <w:rsid w:val="005B4392"/>
    <w:rsid w:val="005D58E0"/>
    <w:rsid w:val="0063268D"/>
    <w:rsid w:val="006B47EA"/>
    <w:rsid w:val="00AB645A"/>
    <w:rsid w:val="00AC1B95"/>
    <w:rsid w:val="00BE4FBC"/>
    <w:rsid w:val="00C2504D"/>
    <w:rsid w:val="00C55C81"/>
    <w:rsid w:val="00C76B14"/>
    <w:rsid w:val="00ED339A"/>
    <w:rsid w:val="00F16E95"/>
    <w:rsid w:val="00F30A2F"/>
    <w:rsid w:val="00F8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ADFE6-0FEB-4667-86AA-0675DEDE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F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E4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A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Александра Евгеньевна</dc:creator>
  <cp:keywords/>
  <dc:description/>
  <cp:lastModifiedBy>Мыйня Виктория Валерьевна</cp:lastModifiedBy>
  <cp:revision>17</cp:revision>
  <cp:lastPrinted>2020-11-26T05:06:00Z</cp:lastPrinted>
  <dcterms:created xsi:type="dcterms:W3CDTF">2018-11-10T04:59:00Z</dcterms:created>
  <dcterms:modified xsi:type="dcterms:W3CDTF">2020-11-26T05:07:00Z</dcterms:modified>
</cp:coreProperties>
</file>