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4AA1" w:rsidRDefault="009E4AA1" w:rsidP="009E4AA1">
      <w:r>
        <w:t xml:space="preserve">      </w:t>
      </w:r>
    </w:p>
    <w:tbl>
      <w:tblPr>
        <w:tblStyle w:val="af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4AA1" w:rsidTr="009E4AA1">
        <w:tc>
          <w:tcPr>
            <w:tcW w:w="4927" w:type="dxa"/>
          </w:tcPr>
          <w:p w:rsidR="009E4AA1" w:rsidRDefault="009E4AA1" w:rsidP="009E4AA1">
            <w:pPr>
              <w:ind w:left="0"/>
            </w:pPr>
          </w:p>
        </w:tc>
        <w:tc>
          <w:tcPr>
            <w:tcW w:w="4927" w:type="dxa"/>
          </w:tcPr>
          <w:p w:rsidR="009E4AA1" w:rsidRPr="009E4AA1" w:rsidRDefault="009E4AA1" w:rsidP="00003CA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0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A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к постановлению  администрации города                                                                                  от __________________2017 №______</w:t>
            </w:r>
          </w:p>
        </w:tc>
      </w:tr>
    </w:tbl>
    <w:p w:rsidR="009E4AA1" w:rsidRDefault="009E4AA1" w:rsidP="00763CEA">
      <w:pP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</w:p>
    <w:p w:rsidR="009E4AA1" w:rsidRDefault="009E4AA1" w:rsidP="00763CEA">
      <w:pP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</w:p>
    <w:p w:rsidR="009E4AA1" w:rsidRDefault="009E4AA1" w:rsidP="00763CEA">
      <w:pP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</w:p>
    <w:p w:rsidR="00003CA4" w:rsidRDefault="00003CA4" w:rsidP="00763CEA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03CA4" w:rsidRDefault="00003CA4" w:rsidP="00763CEA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63CEA" w:rsidRPr="00A82771" w:rsidRDefault="009E4AA1" w:rsidP="00763CEA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sz w:val="32"/>
          <w:szCs w:val="28"/>
          <w:lang w:eastAsia="ru-RU"/>
        </w:rPr>
      </w:pPr>
      <w:r w:rsidRPr="00A8277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ПРОЕКТ </w:t>
      </w:r>
      <w:r w:rsidR="00763CEA" w:rsidRPr="00A8277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</w:t>
      </w:r>
      <w:r w:rsidRPr="00A8277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</w:t>
      </w:r>
    </w:p>
    <w:p w:rsidR="008D608E" w:rsidRDefault="008D608E" w:rsidP="00763CEA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8D608E" w:rsidRDefault="008D608E" w:rsidP="00763CEA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0759F6" w:rsidRDefault="000759F6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9F6" w:rsidRDefault="000759F6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CA4" w:rsidRDefault="00003CA4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CA4" w:rsidRDefault="00003CA4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CA4" w:rsidRDefault="00003CA4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CA4" w:rsidRDefault="00003CA4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CA4" w:rsidRDefault="00003CA4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9F6" w:rsidRDefault="000759F6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</w:p>
    <w:p w:rsidR="00017B40" w:rsidRDefault="00017B40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Default="008D608E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Pr="00D954FC" w:rsidRDefault="008D608E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BB2F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округа город </w:t>
      </w:r>
      <w:proofErr w:type="spellStart"/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 устава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17B40" w:rsidRDefault="00017B40" w:rsidP="00017B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CA4" w:rsidRDefault="00003CA4" w:rsidP="00017B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Pr="00D954FC" w:rsidRDefault="008D608E" w:rsidP="003C26D3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7313AF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564A9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</w:t>
      </w:r>
      <w:proofErr w:type="spellStart"/>
      <w:r w:rsidRPr="00564A92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(далее также </w:t>
      </w:r>
      <w:r w:rsidR="007313AF" w:rsidRPr="00564A92">
        <w:rPr>
          <w:rFonts w:ascii="Times New Roman" w:eastAsia="Calibri" w:hAnsi="Times New Roman" w:cs="Times New Roman"/>
          <w:sz w:val="24"/>
          <w:szCs w:val="24"/>
        </w:rPr>
        <w:t>–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округа) на 201</w:t>
      </w:r>
      <w:r w:rsidR="00C46C54" w:rsidRPr="00564A92">
        <w:rPr>
          <w:rFonts w:ascii="Times New Roman" w:eastAsia="Calibri" w:hAnsi="Times New Roman" w:cs="Times New Roman"/>
          <w:sz w:val="24"/>
          <w:szCs w:val="24"/>
        </w:rPr>
        <w:t>8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17B40" w:rsidRPr="00564A92" w:rsidRDefault="008A5B0B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</w:t>
      </w:r>
      <w:r w:rsidR="00017B40" w:rsidRPr="00564A92">
        <w:rPr>
          <w:rFonts w:ascii="Times New Roman" w:eastAsia="Calibri" w:hAnsi="Times New Roman" w:cs="Times New Roman"/>
          <w:sz w:val="24"/>
          <w:szCs w:val="24"/>
        </w:rPr>
        <w:t xml:space="preserve">объем доходов бюджета городского округа в сумме </w:t>
      </w:r>
      <w:r w:rsidR="002D2AA4">
        <w:rPr>
          <w:rFonts w:ascii="Times New Roman" w:eastAsia="Calibri" w:hAnsi="Times New Roman" w:cs="Times New Roman"/>
          <w:sz w:val="24"/>
          <w:szCs w:val="24"/>
        </w:rPr>
        <w:t>3 993 132,9</w:t>
      </w:r>
      <w:r w:rsid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017B40" w:rsidRPr="00564A92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017B40" w:rsidRPr="00A60EE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4</w:t>
      </w:r>
      <w:r w:rsidR="0013017D">
        <w:rPr>
          <w:rFonts w:ascii="Times New Roman" w:eastAsia="Calibri" w:hAnsi="Times New Roman" w:cs="Times New Roman"/>
          <w:sz w:val="24"/>
          <w:szCs w:val="24"/>
        </w:rPr>
        <w:t> 118 675,9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60EE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3) дефицит бюджета городс</w:t>
      </w:r>
      <w:r w:rsidR="007313AF" w:rsidRPr="00A60EEE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 w:rsidR="0013017D">
        <w:rPr>
          <w:rFonts w:ascii="Times New Roman" w:eastAsia="Calibri" w:hAnsi="Times New Roman" w:cs="Times New Roman"/>
          <w:sz w:val="24"/>
          <w:szCs w:val="24"/>
        </w:rPr>
        <w:t>543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,0</w:t>
      </w:r>
      <w:r w:rsidR="007313AF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613743" w:rsidRPr="00745F8F" w:rsidRDefault="00613743" w:rsidP="006137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</w:t>
      </w:r>
      <w:r w:rsidR="00DE71A6" w:rsidRPr="00745F8F">
        <w:rPr>
          <w:rFonts w:ascii="Times New Roman" w:eastAsia="Calibri" w:hAnsi="Times New Roman" w:cs="Times New Roman"/>
          <w:sz w:val="24"/>
          <w:szCs w:val="24"/>
        </w:rPr>
        <w:t xml:space="preserve">внутреннего </w:t>
      </w:r>
      <w:r w:rsidRPr="00745F8F">
        <w:rPr>
          <w:rFonts w:ascii="Times New Roman" w:eastAsia="Calibri" w:hAnsi="Times New Roman" w:cs="Times New Roman"/>
          <w:sz w:val="24"/>
          <w:szCs w:val="24"/>
        </w:rPr>
        <w:t>долга гор</w:t>
      </w:r>
      <w:bookmarkStart w:id="0" w:name="_GoBack"/>
      <w:bookmarkEnd w:id="0"/>
      <w:r w:rsidRPr="00745F8F">
        <w:rPr>
          <w:rFonts w:ascii="Times New Roman" w:eastAsia="Calibri" w:hAnsi="Times New Roman" w:cs="Times New Roman"/>
          <w:sz w:val="24"/>
          <w:szCs w:val="24"/>
        </w:rPr>
        <w:t>одского округа на 1 января 201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>9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543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>,0</w:t>
      </w:r>
      <w:r w:rsidR="008E7033" w:rsidRPr="00745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F8F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745F8F">
        <w:rPr>
          <w:rFonts w:ascii="Times New Roman" w:eastAsia="Calibri" w:hAnsi="Times New Roman" w:cs="Times New Roman"/>
          <w:sz w:val="24"/>
          <w:szCs w:val="24"/>
        </w:rPr>
        <w:t>,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верхний предел долга по муниципальным гарантиям городского округа в сумме 0,00 тыс. рублей;</w:t>
      </w:r>
    </w:p>
    <w:p w:rsidR="00017B40" w:rsidRPr="00745F8F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</w:t>
      </w:r>
      <w:r w:rsidR="007313AF" w:rsidRPr="00745F8F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627 715,1</w:t>
      </w:r>
      <w:r w:rsidR="007313AF" w:rsidRPr="00745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F8F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0759F6" w:rsidRDefault="00017B40" w:rsidP="000759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="00C85FCB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523F4B" w:rsidRPr="00564A92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t xml:space="preserve"> </w:t>
      </w:r>
      <w:r w:rsidRPr="00564A92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</w:t>
      </w:r>
      <w:r w:rsidR="0081249D">
        <w:rPr>
          <w:rFonts w:ascii="Times New Roman" w:eastAsia="Calibri" w:hAnsi="Times New Roman" w:cs="Times New Roman"/>
          <w:sz w:val="24"/>
          <w:szCs w:val="24"/>
        </w:rPr>
        <w:t xml:space="preserve">д </w:t>
      </w:r>
      <w:proofErr w:type="spellStart"/>
      <w:r w:rsidR="0081249D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81249D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2019 и 2020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523F4B" w:rsidRPr="00564A92" w:rsidRDefault="00523F4B" w:rsidP="00A86C7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lastRenderedPageBreak/>
        <w:t>1) прогнозируемый общий объем доходов бюджета городского округ</w:t>
      </w:r>
      <w:r w:rsidR="00564A92">
        <w:rPr>
          <w:rFonts w:ascii="Times New Roman" w:eastAsia="Calibri" w:hAnsi="Times New Roman" w:cs="Times New Roman"/>
          <w:sz w:val="24"/>
          <w:szCs w:val="24"/>
        </w:rPr>
        <w:t>а на 2019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86C70">
        <w:rPr>
          <w:rFonts w:ascii="Times New Roman" w:eastAsia="Calibri" w:hAnsi="Times New Roman" w:cs="Times New Roman"/>
          <w:sz w:val="24"/>
          <w:szCs w:val="24"/>
        </w:rPr>
        <w:t>3 473 403,3</w:t>
      </w:r>
      <w:r w:rsid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2020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86C70">
        <w:rPr>
          <w:rFonts w:ascii="Times New Roman" w:eastAsia="Calibri" w:hAnsi="Times New Roman" w:cs="Times New Roman"/>
          <w:sz w:val="24"/>
          <w:szCs w:val="24"/>
        </w:rPr>
        <w:t>3 476 960,4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523F4B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3</w:t>
      </w:r>
      <w:r w:rsidR="00AA04B7">
        <w:rPr>
          <w:rFonts w:ascii="Times New Roman" w:eastAsia="Calibri" w:hAnsi="Times New Roman" w:cs="Times New Roman"/>
          <w:sz w:val="24"/>
          <w:szCs w:val="24"/>
        </w:rPr>
        <w:t> 595 847,</w:t>
      </w:r>
      <w:r w:rsidR="00EC2808">
        <w:rPr>
          <w:rFonts w:ascii="Times New Roman" w:eastAsia="Calibri" w:hAnsi="Times New Roman" w:cs="Times New Roman"/>
          <w:sz w:val="24"/>
          <w:szCs w:val="24"/>
        </w:rPr>
        <w:t>5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8C4AC4" w:rsidRPr="00A60EEE">
        <w:rPr>
          <w:rFonts w:ascii="Times New Roman" w:eastAsia="Calibri" w:hAnsi="Times New Roman" w:cs="Times New Roman"/>
          <w:sz w:val="24"/>
          <w:szCs w:val="24"/>
        </w:rPr>
        <w:t>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="008C4AC4"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3 600 841,1</w:t>
      </w:r>
      <w:r w:rsidR="00753D58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A60EEE">
        <w:rPr>
          <w:rFonts w:ascii="Times New Roman" w:eastAsia="Calibri" w:hAnsi="Times New Roman" w:cs="Times New Roman"/>
          <w:sz w:val="24"/>
          <w:szCs w:val="24"/>
        </w:rPr>
        <w:t>,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условно утвержденные расходы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45 356,0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91</w:t>
      </w:r>
      <w:r w:rsidR="000F7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17D">
        <w:rPr>
          <w:rFonts w:ascii="Times New Roman" w:eastAsia="Calibri" w:hAnsi="Times New Roman" w:cs="Times New Roman"/>
          <w:sz w:val="24"/>
          <w:szCs w:val="24"/>
        </w:rPr>
        <w:t>502,1</w:t>
      </w:r>
      <w:r w:rsidR="00753D58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122 444,2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123 880,7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23F4B" w:rsidRPr="00745F8F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городского округа на 1 января 2019 года в сумме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122 444,2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2020 года в сумме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123 880,7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EE3917" w:rsidRPr="00745F8F">
        <w:rPr>
          <w:rFonts w:ascii="Times New Roman" w:eastAsia="Calibri" w:hAnsi="Times New Roman" w:cs="Times New Roman"/>
          <w:sz w:val="24"/>
          <w:szCs w:val="24"/>
        </w:rPr>
        <w:t>,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предельный объем обязательств по муниципальным гарантиям городского округа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 xml:space="preserve"> на 1 января 2020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1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523F4B" w:rsidRPr="00745F8F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на 201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9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612 221,3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20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619 403,5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внутреннего долга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17B40" w:rsidRPr="0073591C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591C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73591C" w:rsidRDefault="007313AF" w:rsidP="00EA002F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73591C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184.1 Бюджетного кодекса Российской Федерации и пунктом 1 статьи 2 Закона Ханты-Мансийского автономного округа - Югры </w:t>
      </w:r>
      <w:r w:rsidRPr="0073591C">
        <w:rPr>
          <w:rFonts w:ascii="Times New Roman" w:eastAsia="Calibri" w:hAnsi="Times New Roman" w:cs="Times New Roman"/>
          <w:sz w:val="24"/>
          <w:szCs w:val="24"/>
        </w:rPr>
        <w:t>"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О бюджете Ханты-Мансийского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2018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7359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плановый период 2019 и 2020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" руководствоваться нормативами распределения доходов между бюджетом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, бюджетом территориального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обязательного медицинского страхования Ханты-Мансийского автономного округа - Югры 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и бюджетами муниципальных образований Ханты-Мансийского автономного округа – Югры н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а 2018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</w:t>
      </w:r>
      <w:r w:rsidR="00120501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>новый период 2019 и 2020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73591C" w:rsidRDefault="00017B40" w:rsidP="00EA002F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73591C" w:rsidRDefault="00017B40" w:rsidP="00EA002F">
      <w:pPr>
        <w:shd w:val="clear" w:color="auto" w:fill="FFFFFF" w:themeFill="background1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73591C">
        <w:rPr>
          <w:rFonts w:ascii="Times New Roman" w:eastAsia="Calibri" w:hAnsi="Times New Roman" w:cs="Times New Roman"/>
          <w:sz w:val="24"/>
          <w:szCs w:val="24"/>
        </w:rPr>
        <w:t>4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2 Закона Ханты-Мансийского автономного округа - Югры "О бюджете Ханты-Мансийского 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2018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7359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>плановый перио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д 2019 и 2020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73591C">
        <w:rPr>
          <w:rFonts w:ascii="Times New Roman" w:eastAsia="Calibri" w:hAnsi="Times New Roman" w:cs="Times New Roman"/>
          <w:sz w:val="24"/>
          <w:szCs w:val="24"/>
        </w:rPr>
        <w:t>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3591C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73591C">
        <w:rPr>
          <w:rFonts w:ascii="Times New Roman" w:eastAsia="Calibri" w:hAnsi="Times New Roman" w:cs="Times New Roman"/>
          <w:sz w:val="24"/>
          <w:szCs w:val="24"/>
        </w:rPr>
        <w:t>) двигателей, производимы</w:t>
      </w:r>
      <w:r w:rsidR="007313AF" w:rsidRPr="0073591C">
        <w:rPr>
          <w:rFonts w:ascii="Times New Roman" w:eastAsia="Calibri" w:hAnsi="Times New Roman" w:cs="Times New Roman"/>
          <w:sz w:val="24"/>
          <w:szCs w:val="24"/>
        </w:rPr>
        <w:t>х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на террито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рии Российской Федерации на 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2018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8604B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2019 и 2020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532775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 4 и 5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73591C" w:rsidRDefault="00017B40" w:rsidP="000759F6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7B40" w:rsidRPr="0073591C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доходов бюджета городского округа</w:t>
      </w:r>
      <w:r w:rsidR="00AF1949" w:rsidRPr="0073591C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AF1949" w:rsidRPr="0073591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73591C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73591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источников финансирования дефицита бюджета городского округа</w:t>
      </w:r>
      <w:r w:rsidR="00AF1949" w:rsidRPr="00944051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AF1949" w:rsidRPr="00944051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944051">
        <w:rPr>
          <w:rFonts w:ascii="Times New Roman" w:eastAsia="Calibri" w:hAnsi="Times New Roman" w:cs="Times New Roman"/>
          <w:sz w:val="24"/>
          <w:szCs w:val="24"/>
        </w:rPr>
        <w:t>4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944051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313AF" w:rsidP="00017B40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6DA7" w:rsidRPr="00944051">
        <w:rPr>
          <w:rFonts w:ascii="Times New Roman" w:eastAsia="Calibri" w:hAnsi="Times New Roman" w:cs="Times New Roman"/>
          <w:sz w:val="24"/>
          <w:szCs w:val="24"/>
        </w:rPr>
        <w:t>7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Главные администраторы доходов бюджета городского окру</w:t>
      </w: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по согласованию с департаментом финансов администрации города </w:t>
      </w:r>
      <w:proofErr w:type="spellStart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</w:t>
      </w:r>
      <w:r w:rsidR="00187AD1">
        <w:rPr>
          <w:rFonts w:ascii="Times New Roman" w:eastAsia="Calibri" w:hAnsi="Times New Roman" w:cs="Times New Roman"/>
          <w:sz w:val="24"/>
          <w:szCs w:val="24"/>
        </w:rPr>
        <w:t xml:space="preserve"> путем издания правовых актов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944051" w:rsidRDefault="00017B40" w:rsidP="00017B40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</w:t>
      </w:r>
      <w:r w:rsidR="007313AF" w:rsidRPr="00944051">
        <w:rPr>
          <w:rFonts w:ascii="Times New Roman" w:eastAsia="Calibri" w:hAnsi="Times New Roman" w:cs="Times New Roman"/>
          <w:sz w:val="24"/>
          <w:szCs w:val="24"/>
        </w:rPr>
        <w:t>,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финансов администрации города </w:t>
      </w:r>
      <w:proofErr w:type="spellStart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FE6AE8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E8">
        <w:rPr>
          <w:rFonts w:ascii="Times New Roman" w:eastAsia="Calibri" w:hAnsi="Times New Roman" w:cs="Times New Roman"/>
          <w:sz w:val="24"/>
          <w:szCs w:val="24"/>
        </w:rPr>
        <w:t>9.</w:t>
      </w:r>
      <w:r w:rsidR="00017B40" w:rsidRPr="00FE6AE8">
        <w:rPr>
          <w:rFonts w:ascii="Times New Roman" w:eastAsia="Calibri" w:hAnsi="Times New Roman" w:cs="Times New Roman"/>
          <w:sz w:val="24"/>
          <w:szCs w:val="24"/>
        </w:rPr>
        <w:t xml:space="preserve"> Открытие и ведение лицевых счетов муниципальных учреждений,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</w:t>
      </w:r>
      <w:proofErr w:type="spellStart"/>
      <w:r w:rsidR="00017B40" w:rsidRPr="00FE6AE8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FE6AE8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им порядке. </w:t>
      </w:r>
    </w:p>
    <w:p w:rsidR="00896839" w:rsidRPr="00C46C54" w:rsidRDefault="00896839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C6DA7" w:rsidRPr="00173B93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10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.</w:t>
      </w:r>
      <w:r w:rsidR="00017B40" w:rsidRPr="00173B93">
        <w:rPr>
          <w:rFonts w:ascii="Calibri" w:eastAsia="Calibri" w:hAnsi="Calibri" w:cs="Times New Roman"/>
        </w:rPr>
        <w:t xml:space="preserve">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7313AF" w:rsidRPr="00173B93">
        <w:rPr>
          <w:rFonts w:ascii="Times New Roman" w:eastAsia="Calibri" w:hAnsi="Times New Roman" w:cs="Times New Roman"/>
          <w:sz w:val="24"/>
          <w:szCs w:val="24"/>
        </w:rPr>
        <w:t>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173B93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173B93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A60EEE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313AF" w:rsidRPr="0017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173B93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173B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A7" w:rsidRPr="00173B93" w:rsidRDefault="007C6DA7" w:rsidP="007C6DA7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</w:t>
      </w:r>
      <w:r w:rsidRPr="00173B93">
        <w:t xml:space="preserve"> н</w:t>
      </w:r>
      <w:r w:rsidRPr="00173B93">
        <w:rPr>
          <w:rFonts w:ascii="Times New Roman" w:eastAsia="Calibri" w:hAnsi="Times New Roman" w:cs="Times New Roman"/>
          <w:sz w:val="24"/>
          <w:szCs w:val="24"/>
        </w:rPr>
        <w:t>а плановый период 201</w:t>
      </w:r>
      <w:r w:rsidR="00A60EEE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017B40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173B93" w:rsidRDefault="00017B40" w:rsidP="00017B40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Pr="00173B93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173B93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7C6DA7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173B93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B93">
        <w:rPr>
          <w:rFonts w:ascii="Times New Roman" w:eastAsia="Calibri" w:hAnsi="Times New Roman" w:cs="Times New Roman"/>
          <w:sz w:val="24"/>
          <w:szCs w:val="24"/>
        </w:rPr>
        <w:t>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017B40" w:rsidRPr="00173B93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решению.</w:t>
      </w:r>
    </w:p>
    <w:p w:rsidR="00017B40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6DA7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2</w:t>
      </w:r>
      <w:r w:rsidRPr="00173B93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разделам, подразделам классификации расходов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173B93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7C6DA7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173B93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7C6DA7" w:rsidRPr="00173B93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7C6DA7" w:rsidRPr="00173B93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341E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5C341E" w:rsidRPr="00173B93">
        <w:rPr>
          <w:rFonts w:ascii="Times New Roman" w:eastAsia="Calibri" w:hAnsi="Times New Roman" w:cs="Times New Roman"/>
          <w:sz w:val="24"/>
          <w:szCs w:val="24"/>
        </w:rPr>
        <w:t>3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. Утвердить ведомственную структуру расходов бюджета городского округа город </w:t>
      </w:r>
      <w:proofErr w:type="spellStart"/>
      <w:r w:rsidRPr="00173B93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173B93">
        <w:rPr>
          <w:rFonts w:ascii="Times New Roman" w:eastAsia="Calibri" w:hAnsi="Times New Roman" w:cs="Times New Roman"/>
          <w:sz w:val="24"/>
          <w:szCs w:val="24"/>
        </w:rPr>
        <w:t>, в том числе</w:t>
      </w:r>
      <w:r w:rsidR="00D92B24" w:rsidRPr="00173B93">
        <w:rPr>
          <w:rFonts w:ascii="Times New Roman" w:eastAsia="Calibri" w:hAnsi="Times New Roman" w:cs="Times New Roman"/>
          <w:sz w:val="24"/>
          <w:szCs w:val="24"/>
        </w:rPr>
        <w:t>,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в её составе перечень главных распорядителей средств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173B93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5C341E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341E" w:rsidRPr="00173B93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5C341E" w:rsidRPr="00173B93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017B40" w:rsidRPr="00C46C54" w:rsidRDefault="00017B40" w:rsidP="00017B40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5C341E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777BB5" w:rsidRPr="004155DE">
        <w:rPr>
          <w:rFonts w:ascii="Times New Roman" w:eastAsia="Calibri" w:hAnsi="Times New Roman" w:cs="Times New Roman"/>
          <w:sz w:val="24"/>
          <w:szCs w:val="24"/>
        </w:rPr>
        <w:t>4</w:t>
      </w:r>
      <w:r w:rsidRPr="004155DE">
        <w:rPr>
          <w:rFonts w:ascii="Times New Roman" w:eastAsia="Calibri" w:hAnsi="Times New Roman" w:cs="Times New Roman"/>
          <w:sz w:val="24"/>
          <w:szCs w:val="24"/>
        </w:rPr>
        <w:t>. Утвердить общий объем бюджетных ассигн</w:t>
      </w:r>
      <w:r w:rsidR="007313AF" w:rsidRPr="004155DE">
        <w:rPr>
          <w:rFonts w:ascii="Times New Roman" w:eastAsia="Calibri" w:hAnsi="Times New Roman" w:cs="Times New Roman"/>
          <w:sz w:val="24"/>
          <w:szCs w:val="24"/>
        </w:rPr>
        <w:t xml:space="preserve">ований на исполнение публичных </w:t>
      </w:r>
      <w:r w:rsidRPr="004155DE">
        <w:rPr>
          <w:rFonts w:ascii="Times New Roman" w:eastAsia="Calibri" w:hAnsi="Times New Roman" w:cs="Times New Roman"/>
          <w:sz w:val="24"/>
          <w:szCs w:val="24"/>
        </w:rPr>
        <w:t>обязательств городского округа</w:t>
      </w:r>
      <w:r w:rsidR="008E7033" w:rsidRPr="004155DE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4155DE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5C341E" w:rsidRPr="004155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4155DE" w:rsidRDefault="005C341E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90 089,2</w:t>
      </w:r>
      <w:r w:rsidR="00017B40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B5" w:rsidRPr="004155D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77BB5" w:rsidRPr="004155DE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201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97 188,0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4155DE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777BB5" w:rsidRPr="004155DE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3) на 20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92 363,9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77BB5" w:rsidRPr="008076EF" w:rsidRDefault="00777BB5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EF">
        <w:rPr>
          <w:rFonts w:ascii="Times New Roman" w:eastAsia="Calibri" w:hAnsi="Times New Roman" w:cs="Times New Roman"/>
          <w:sz w:val="24"/>
          <w:szCs w:val="24"/>
        </w:rPr>
        <w:t>15.</w:t>
      </w:r>
      <w:r w:rsidRPr="008076EF">
        <w:t xml:space="preserve"> </w:t>
      </w:r>
      <w:r w:rsidRPr="008076EF">
        <w:rPr>
          <w:rFonts w:ascii="Times New Roman" w:eastAsia="Calibri" w:hAnsi="Times New Roman" w:cs="Times New Roman"/>
          <w:sz w:val="24"/>
          <w:szCs w:val="24"/>
        </w:rPr>
        <w:t xml:space="preserve">Утвердить объем бюджетных ассигнований дорожного фонда городского округа город </w:t>
      </w:r>
      <w:proofErr w:type="spellStart"/>
      <w:r w:rsidRPr="008076EF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8076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7BB5" w:rsidRPr="002C3734" w:rsidRDefault="008076E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>1)на 2018</w:t>
      </w:r>
      <w:r w:rsidR="00777BB5" w:rsidRPr="002C373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994ABB">
        <w:rPr>
          <w:rFonts w:ascii="Times New Roman" w:eastAsia="Calibri" w:hAnsi="Times New Roman" w:cs="Times New Roman"/>
          <w:sz w:val="24"/>
          <w:szCs w:val="24"/>
        </w:rPr>
        <w:t>57 348,6</w:t>
      </w:r>
      <w:r w:rsidR="00777BB5"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7BB5" w:rsidRPr="002C3734" w:rsidRDefault="008076E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>2)на 2019</w:t>
      </w:r>
      <w:r w:rsidR="0073616F" w:rsidRPr="002C373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994ABB">
        <w:rPr>
          <w:rFonts w:ascii="Times New Roman" w:eastAsia="Calibri" w:hAnsi="Times New Roman" w:cs="Times New Roman"/>
          <w:sz w:val="24"/>
          <w:szCs w:val="24"/>
        </w:rPr>
        <w:t>56 619,2</w:t>
      </w:r>
      <w:r w:rsidR="00777BB5"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7BB5" w:rsidRPr="002C3734" w:rsidRDefault="008076E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>3)на 2020</w:t>
      </w:r>
      <w:r w:rsidR="0073616F" w:rsidRPr="002C373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994ABB">
        <w:rPr>
          <w:rFonts w:ascii="Times New Roman" w:eastAsia="Calibri" w:hAnsi="Times New Roman" w:cs="Times New Roman"/>
          <w:sz w:val="24"/>
          <w:szCs w:val="24"/>
        </w:rPr>
        <w:t>56 888,0</w:t>
      </w:r>
      <w:r w:rsidR="00777BB5"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44026" w:rsidRPr="00C46C54" w:rsidRDefault="00C44026" w:rsidP="0073616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77BB5" w:rsidRPr="004155DE" w:rsidRDefault="00C44026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16</w:t>
      </w:r>
      <w:r w:rsidR="00777BB5" w:rsidRPr="004155DE">
        <w:rPr>
          <w:rFonts w:ascii="Times New Roman" w:eastAsia="Calibri" w:hAnsi="Times New Roman" w:cs="Times New Roman"/>
          <w:sz w:val="24"/>
          <w:szCs w:val="24"/>
        </w:rPr>
        <w:t>.</w:t>
      </w:r>
      <w:r w:rsidR="00777BB5" w:rsidRPr="004155DE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07199D" w:rsidRPr="004155DE" w:rsidRDefault="0007199D" w:rsidP="0007199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13 к настоящему решению;</w:t>
      </w:r>
    </w:p>
    <w:p w:rsidR="00017B40" w:rsidRPr="004155DE" w:rsidRDefault="0007199D" w:rsidP="0007199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14 к настоящему решению.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153A1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6153A1" w:rsidRPr="004155DE">
        <w:rPr>
          <w:rFonts w:ascii="Times New Roman" w:eastAsia="Calibri" w:hAnsi="Times New Roman" w:cs="Times New Roman"/>
          <w:sz w:val="24"/>
          <w:szCs w:val="24"/>
        </w:rPr>
        <w:t>7</w:t>
      </w:r>
      <w:r w:rsidRPr="004155DE">
        <w:rPr>
          <w:rFonts w:ascii="Times New Roman" w:eastAsia="Calibri" w:hAnsi="Times New Roman" w:cs="Times New Roman"/>
          <w:sz w:val="24"/>
          <w:szCs w:val="24"/>
        </w:rPr>
        <w:t>. Утвердить источники внутреннего финансирования дефи</w:t>
      </w:r>
      <w:r w:rsidR="007313AF" w:rsidRPr="004155DE">
        <w:rPr>
          <w:rFonts w:ascii="Times New Roman" w:eastAsia="Calibri" w:hAnsi="Times New Roman" w:cs="Times New Roman"/>
          <w:sz w:val="24"/>
          <w:szCs w:val="24"/>
        </w:rPr>
        <w:t>цита бюджета городского округа</w:t>
      </w:r>
      <w:r w:rsidR="008E7033" w:rsidRPr="004155DE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4155DE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6153A1" w:rsidRPr="004155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53A1" w:rsidRPr="004155DE" w:rsidRDefault="006153A1" w:rsidP="006153A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15 к настоящему решению;</w:t>
      </w:r>
    </w:p>
    <w:p w:rsidR="00017B40" w:rsidRPr="004155DE" w:rsidRDefault="006153A1" w:rsidP="006153A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16 к настоящему решению.</w:t>
      </w:r>
      <w:r w:rsidR="007313AF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8E7033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>. Утвердить программу муниципальных внутренних заимствований городского округа</w:t>
      </w:r>
      <w:r w:rsidR="00F02163" w:rsidRPr="004155DE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F02163" w:rsidRPr="004155DE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8E7033" w:rsidRPr="004155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4155DE" w:rsidRDefault="008E703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на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017B40" w:rsidRPr="004155DE">
        <w:rPr>
          <w:rFonts w:ascii="Times New Roman" w:eastAsia="Calibri" w:hAnsi="Times New Roman" w:cs="Times New Roman"/>
          <w:sz w:val="24"/>
          <w:szCs w:val="24"/>
        </w:rPr>
        <w:t>согласно приложению 1</w:t>
      </w:r>
      <w:r w:rsidR="00F02163" w:rsidRPr="004155DE">
        <w:rPr>
          <w:rFonts w:ascii="Times New Roman" w:eastAsia="Calibri" w:hAnsi="Times New Roman" w:cs="Times New Roman"/>
          <w:sz w:val="24"/>
          <w:szCs w:val="24"/>
        </w:rPr>
        <w:t>7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17B40" w:rsidRPr="004155DE" w:rsidRDefault="008E703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4155DE">
        <w:rPr>
          <w:rFonts w:ascii="Times New Roman" w:eastAsia="Calibri" w:hAnsi="Times New Roman" w:cs="Times New Roman"/>
          <w:sz w:val="24"/>
          <w:szCs w:val="24"/>
        </w:rPr>
        <w:t>годов согласно приложению 18 к настоящему решению.</w:t>
      </w:r>
    </w:p>
    <w:p w:rsidR="00107E76" w:rsidRPr="00C46C54" w:rsidRDefault="00107E76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>. В целях исполнения бюджета горо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дского округа предоставить в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-20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ах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4155DE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право привлекать из бюджета Ханты-Мансийского автономного округа</w:t>
      </w:r>
      <w:r w:rsidR="00107E76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–</w:t>
      </w:r>
      <w:r w:rsidR="00107E76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Югры бюджетные кредиты и кредиты от кредитных организаций в соответствии с утвержденной программой муниципальных внутренних заимствований на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-20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ы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03539" w:rsidRPr="004155DE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="00017B40" w:rsidRPr="004155DE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городского округа резервный фонд администрации города </w:t>
      </w:r>
      <w:proofErr w:type="spellStart"/>
      <w:r w:rsidR="00017B40" w:rsidRPr="004155DE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4155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539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1)на 201</w:t>
      </w:r>
      <w:r w:rsid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21990" w:rsidRPr="00E21990">
        <w:rPr>
          <w:rFonts w:ascii="Times New Roman" w:eastAsia="Calibri" w:hAnsi="Times New Roman" w:cs="Times New Roman"/>
          <w:sz w:val="24"/>
          <w:szCs w:val="24"/>
        </w:rPr>
        <w:t>2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рублей;</w:t>
      </w:r>
    </w:p>
    <w:p w:rsidR="00503539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90">
        <w:rPr>
          <w:rFonts w:ascii="Times New Roman" w:eastAsia="Calibri" w:hAnsi="Times New Roman" w:cs="Times New Roman"/>
          <w:sz w:val="24"/>
          <w:szCs w:val="24"/>
        </w:rPr>
        <w:t>2)на 201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9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3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рублей;</w:t>
      </w:r>
    </w:p>
    <w:p w:rsidR="00017B40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90">
        <w:rPr>
          <w:rFonts w:ascii="Times New Roman" w:eastAsia="Calibri" w:hAnsi="Times New Roman" w:cs="Times New Roman"/>
          <w:sz w:val="24"/>
          <w:szCs w:val="24"/>
        </w:rPr>
        <w:t>3)на 20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20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3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рублей.</w:t>
      </w:r>
      <w:r w:rsidR="00017B40" w:rsidRPr="00E21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0901DF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75C2" w:rsidRPr="000901DF">
        <w:rPr>
          <w:rFonts w:ascii="Times New Roman" w:eastAsia="Calibri" w:hAnsi="Times New Roman" w:cs="Times New Roman"/>
          <w:sz w:val="24"/>
          <w:szCs w:val="24"/>
        </w:rPr>
        <w:t>21</w:t>
      </w: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.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 </w:t>
      </w:r>
      <w:r w:rsidR="007313AF" w:rsidRPr="000901D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901DF">
        <w:rPr>
          <w:rFonts w:ascii="Times New Roman" w:eastAsia="Calibri" w:hAnsi="Times New Roman" w:cs="Times New Roman"/>
          <w:sz w:val="24"/>
          <w:szCs w:val="24"/>
        </w:rPr>
        <w:t>предоставляются на:</w:t>
      </w:r>
    </w:p>
    <w:p w:rsidR="00017B40" w:rsidRPr="000901DF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46FA0" w:rsidRPr="000901DF">
        <w:rPr>
          <w:rFonts w:ascii="Times New Roman" w:eastAsia="Calibri" w:hAnsi="Times New Roman" w:cs="Times New Roman"/>
          <w:sz w:val="24"/>
          <w:szCs w:val="24"/>
        </w:rPr>
        <w:t>1</w:t>
      </w: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</w:t>
      </w:r>
      <w:proofErr w:type="spellStart"/>
      <w:r w:rsidRPr="000901DF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0901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0901DF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090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 w:rsidRPr="000901DF">
        <w:rPr>
          <w:rFonts w:ascii="Times New Roman" w:eastAsia="Calibri" w:hAnsi="Times New Roman" w:cs="Times New Roman"/>
          <w:sz w:val="24"/>
          <w:szCs w:val="24"/>
        </w:rPr>
        <w:t>2</w:t>
      </w:r>
      <w:r w:rsidRPr="000901DF">
        <w:rPr>
          <w:rFonts w:ascii="Times New Roman" w:eastAsia="Calibri" w:hAnsi="Times New Roman" w:cs="Times New Roman"/>
          <w:sz w:val="24"/>
          <w:szCs w:val="24"/>
        </w:rPr>
        <w:t>)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481BB5" w:rsidRPr="00B26B87" w:rsidRDefault="007313AF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090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 w:rsidRPr="00B26B87">
        <w:rPr>
          <w:rFonts w:ascii="Times New Roman" w:eastAsia="Calibri" w:hAnsi="Times New Roman" w:cs="Times New Roman"/>
          <w:sz w:val="24"/>
          <w:szCs w:val="24"/>
        </w:rPr>
        <w:t>3</w:t>
      </w:r>
      <w:r w:rsidRPr="00B26B8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81BB5" w:rsidRPr="00B26B87">
        <w:rPr>
          <w:rFonts w:ascii="Times New Roman" w:eastAsia="Calibri" w:hAnsi="Times New Roman" w:cs="Times New Roman"/>
          <w:sz w:val="24"/>
          <w:szCs w:val="24"/>
        </w:rPr>
        <w:t>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6F7C21" w:rsidRPr="006F7C21" w:rsidRDefault="006F7C21" w:rsidP="006F7C21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A2">
        <w:rPr>
          <w:rFonts w:ascii="Times New Roman" w:hAnsi="Times New Roman" w:cs="Times New Roman"/>
          <w:sz w:val="24"/>
          <w:szCs w:val="24"/>
        </w:rPr>
        <w:t xml:space="preserve">4) </w:t>
      </w:r>
      <w:r w:rsidR="00740CA2">
        <w:rPr>
          <w:rFonts w:ascii="Times New Roman" w:hAnsi="Times New Roman" w:cs="Times New Roman"/>
          <w:sz w:val="24"/>
          <w:szCs w:val="24"/>
        </w:rPr>
        <w:t>субсидия автономной некоммерческой организации</w:t>
      </w:r>
      <w:r w:rsidRPr="00740CA2">
        <w:rPr>
          <w:rFonts w:ascii="Times New Roman" w:hAnsi="Times New Roman" w:cs="Times New Roman"/>
          <w:sz w:val="24"/>
          <w:szCs w:val="24"/>
        </w:rPr>
        <w:t xml:space="preserve"> «И</w:t>
      </w:r>
      <w:r w:rsidR="00740CA2">
        <w:rPr>
          <w:rFonts w:ascii="Times New Roman" w:hAnsi="Times New Roman" w:cs="Times New Roman"/>
          <w:sz w:val="24"/>
          <w:szCs w:val="24"/>
        </w:rPr>
        <w:t xml:space="preserve">нститут развития города </w:t>
      </w:r>
      <w:proofErr w:type="spellStart"/>
      <w:r w:rsidR="00740CA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740CA2">
        <w:rPr>
          <w:rFonts w:ascii="Times New Roman" w:hAnsi="Times New Roman" w:cs="Times New Roman"/>
          <w:sz w:val="24"/>
          <w:szCs w:val="24"/>
        </w:rPr>
        <w:t>»</w:t>
      </w:r>
      <w:r w:rsidR="00740CA2">
        <w:rPr>
          <w:rFonts w:ascii="Times New Roman" w:hAnsi="Times New Roman" w:cs="Times New Roman"/>
          <w:sz w:val="24"/>
          <w:szCs w:val="24"/>
        </w:rPr>
        <w:t xml:space="preserve"> на создание и эксплуатацию наемных домов социального использования</w:t>
      </w:r>
      <w:r w:rsidRPr="00740CA2">
        <w:rPr>
          <w:rFonts w:ascii="Times New Roman" w:hAnsi="Times New Roman" w:cs="Times New Roman"/>
          <w:sz w:val="24"/>
          <w:szCs w:val="24"/>
        </w:rPr>
        <w:t>;</w:t>
      </w:r>
    </w:p>
    <w:p w:rsidR="00017B40" w:rsidRPr="000901DF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090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 w:rsidRPr="000901DF">
        <w:rPr>
          <w:rFonts w:ascii="Times New Roman" w:eastAsia="Calibri" w:hAnsi="Times New Roman" w:cs="Times New Roman"/>
          <w:sz w:val="24"/>
          <w:szCs w:val="24"/>
        </w:rPr>
        <w:t>5</w:t>
      </w: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) проведение капитального ремонта общего имущества в многоквартирных домах, расположенных на территории городского округа город </w:t>
      </w:r>
      <w:proofErr w:type="spellStart"/>
      <w:r w:rsidRPr="000901DF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481BB5" w:rsidRPr="000901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361" w:rsidRPr="00B26B87" w:rsidRDefault="00481BB5" w:rsidP="00481BB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B26B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 w:rsidRPr="00B26B87">
        <w:rPr>
          <w:rFonts w:ascii="Times New Roman" w:eastAsia="Calibri" w:hAnsi="Times New Roman" w:cs="Times New Roman"/>
          <w:sz w:val="24"/>
          <w:szCs w:val="24"/>
        </w:rPr>
        <w:t>6</w:t>
      </w:r>
      <w:r w:rsidRPr="00B26B87">
        <w:rPr>
          <w:rFonts w:ascii="Times New Roman" w:eastAsia="Calibri" w:hAnsi="Times New Roman" w:cs="Times New Roman"/>
          <w:sz w:val="24"/>
          <w:szCs w:val="24"/>
        </w:rPr>
        <w:t xml:space="preserve">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</w:t>
      </w:r>
      <w:r w:rsidR="000C7DDD" w:rsidRPr="00B26B87">
        <w:rPr>
          <w:rFonts w:ascii="Times New Roman" w:eastAsia="Calibri" w:hAnsi="Times New Roman" w:cs="Times New Roman"/>
          <w:sz w:val="24"/>
          <w:szCs w:val="24"/>
        </w:rPr>
        <w:t>ими личной гигиены и режима дня;</w:t>
      </w:r>
    </w:p>
    <w:p w:rsidR="00DF27C5" w:rsidRPr="000901DF" w:rsidRDefault="00481BB5" w:rsidP="00CE4D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090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1A6" w:rsidRPr="000901DF">
        <w:rPr>
          <w:rFonts w:ascii="Times New Roman" w:eastAsia="Calibri" w:hAnsi="Times New Roman" w:cs="Times New Roman"/>
          <w:sz w:val="24"/>
          <w:szCs w:val="24"/>
        </w:rPr>
        <w:t>7)</w:t>
      </w: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возмещение части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«фенольных») для проживания жилых домах и приспособленных для проживания строений</w:t>
      </w:r>
      <w:r w:rsidR="00CE4D64">
        <w:rPr>
          <w:rFonts w:ascii="Times New Roman" w:eastAsia="Calibri" w:hAnsi="Times New Roman" w:cs="Times New Roman"/>
          <w:sz w:val="24"/>
          <w:szCs w:val="24"/>
        </w:rPr>
        <w:t>.</w:t>
      </w:r>
      <w:r w:rsidR="00DF27C5">
        <w:rPr>
          <w:rFonts w:ascii="Times New Roman" w:eastAsia="Calibri" w:hAnsi="Times New Roman" w:cs="Times New Roman"/>
          <w:sz w:val="24"/>
          <w:szCs w:val="24"/>
        </w:rPr>
        <w:tab/>
      </w:r>
    </w:p>
    <w:p w:rsidR="0042063B" w:rsidRDefault="00481BB5" w:rsidP="00DE71A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40C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15D9B" w:rsidRDefault="005740CF" w:rsidP="00DE71A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7F">
        <w:rPr>
          <w:rFonts w:ascii="Times New Roman" w:eastAsia="Calibri" w:hAnsi="Times New Roman" w:cs="Times New Roman"/>
          <w:sz w:val="24"/>
          <w:szCs w:val="24"/>
        </w:rPr>
        <w:t xml:space="preserve">Гранты в виде субсидий на реализацию социально значимых проектов на конкурсной основе предоставляются: социально ориентированным некоммерческим организациям, некоммерческим организациям (за исключением казенных учреждений), территориальному общественному самоуправлению при условии его государственной регистрации в организационно-правовой форме некоммерческой организации, товариществам собственников жилья, жилищным и жилищно-строительным кооперативам, осуществляющим свою деятельность на территории города </w:t>
      </w:r>
      <w:proofErr w:type="spellStart"/>
      <w:r w:rsidRPr="00311F7F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11F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D64" w:rsidRPr="00C85706" w:rsidRDefault="006F7C21" w:rsidP="006F7C2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убсидии юридическим лицам подлежат перечислению на лицевые счета, открытые юридическим лицам в департаменте финансов администрации города </w:t>
      </w:r>
      <w:proofErr w:type="spellStart"/>
      <w:r w:rsidRPr="00C85706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CE4D64">
        <w:rPr>
          <w:rFonts w:ascii="Times New Roman" w:eastAsia="Calibri" w:hAnsi="Times New Roman" w:cs="Times New Roman"/>
          <w:sz w:val="24"/>
          <w:szCs w:val="24"/>
        </w:rPr>
        <w:t>, в порядке им установленном.</w:t>
      </w:r>
    </w:p>
    <w:p w:rsidR="006F7C21" w:rsidRDefault="006F7C21" w:rsidP="006F7C21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предоставления и после направления документов, подтверждающих возникновение указанных обязательств, если иные условия не предусмотрены нормативными правовыми актами Российской Федерации.</w:t>
      </w:r>
    </w:p>
    <w:p w:rsidR="00017B40" w:rsidRPr="006F7C21" w:rsidRDefault="006F7C21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17B40" w:rsidRPr="006F7C21">
        <w:rPr>
          <w:rFonts w:ascii="Times New Roman" w:eastAsia="Calibri" w:hAnsi="Times New Roman" w:cs="Times New Roman"/>
          <w:sz w:val="24"/>
          <w:szCs w:val="24"/>
        </w:rPr>
        <w:t>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</w:t>
      </w:r>
      <w:r w:rsidR="006D62A2" w:rsidRPr="006F7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62A2" w:rsidRPr="006F7C2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6F7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C46C54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B638C" w:rsidRPr="004155DE" w:rsidRDefault="00CB638C" w:rsidP="00CB638C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5C2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proofErr w:type="spellStart"/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решения, приводящие к увеличению в 201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Доходы, поступающие в 201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63320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</w:t>
      </w: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63320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расходов, обеспечивающих повышение уровня и качества жизни населения города, доступности муниципальных услуг и функций</w:t>
      </w:r>
      <w:r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40" w:rsidRPr="004155DE" w:rsidRDefault="00017B40" w:rsidP="00017B40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40" w:rsidRPr="008D2E77" w:rsidRDefault="00017B40" w:rsidP="003D36E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F02163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proofErr w:type="spellStart"/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законодательством Ханты-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 городского округа.</w:t>
      </w:r>
    </w:p>
    <w:p w:rsidR="00017B40" w:rsidRPr="00C46C54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FE6AE8" w:rsidRDefault="00017B40" w:rsidP="008D2E7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723">
        <w:rPr>
          <w:rFonts w:ascii="Times New Roman" w:eastAsia="Calibri" w:hAnsi="Times New Roman" w:cs="Times New Roman"/>
          <w:sz w:val="24"/>
          <w:szCs w:val="24"/>
        </w:rPr>
        <w:t>2</w:t>
      </w:r>
      <w:r w:rsidR="004A6219" w:rsidRPr="002C1723">
        <w:rPr>
          <w:rFonts w:ascii="Times New Roman" w:eastAsia="Calibri" w:hAnsi="Times New Roman" w:cs="Times New Roman"/>
          <w:sz w:val="24"/>
          <w:szCs w:val="24"/>
        </w:rPr>
        <w:t>5</w:t>
      </w:r>
      <w:r w:rsidRPr="002C1723">
        <w:rPr>
          <w:rFonts w:ascii="Times New Roman" w:eastAsia="Calibri" w:hAnsi="Times New Roman" w:cs="Times New Roman"/>
          <w:sz w:val="24"/>
          <w:szCs w:val="24"/>
        </w:rPr>
        <w:t xml:space="preserve">. Департамент финансов администрации города </w:t>
      </w:r>
      <w:proofErr w:type="spellStart"/>
      <w:r w:rsidRPr="002C1723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2C1723">
        <w:rPr>
          <w:rFonts w:ascii="Times New Roman" w:eastAsia="Calibri" w:hAnsi="Times New Roman" w:cs="Times New Roman"/>
          <w:sz w:val="24"/>
          <w:szCs w:val="24"/>
        </w:rPr>
        <w:t>соответствии с пунктом 2 статьи 20 и пунктом 2 статьи 23 Бюджетного кодекса Российской Федерации вправе вносить в 201</w:t>
      </w:r>
      <w:r w:rsidR="003D36E3" w:rsidRPr="002C1723">
        <w:rPr>
          <w:rFonts w:ascii="Times New Roman" w:eastAsia="Calibri" w:hAnsi="Times New Roman" w:cs="Times New Roman"/>
          <w:sz w:val="24"/>
          <w:szCs w:val="24"/>
        </w:rPr>
        <w:t>7</w:t>
      </w:r>
      <w:r w:rsidRPr="002C1723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а бюджета городского округа на </w:t>
      </w:r>
      <w:r w:rsidRPr="002C1723">
        <w:rPr>
          <w:rFonts w:ascii="Times New Roman" w:eastAsia="Calibri" w:hAnsi="Times New Roman" w:cs="Times New Roman"/>
          <w:sz w:val="24"/>
          <w:szCs w:val="24"/>
        </w:rPr>
        <w:t>основании муниципального пр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авового акта </w:t>
      </w:r>
      <w:r w:rsidRPr="002C1723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администрации города без внесения изменений в настоящее 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>р</w:t>
      </w:r>
      <w:r w:rsidRPr="002C1723">
        <w:rPr>
          <w:rFonts w:ascii="Times New Roman" w:eastAsia="Calibri" w:hAnsi="Times New Roman" w:cs="Times New Roman"/>
          <w:sz w:val="24"/>
          <w:szCs w:val="24"/>
        </w:rPr>
        <w:t xml:space="preserve">ешение. </w:t>
      </w:r>
    </w:p>
    <w:p w:rsidR="00017B40" w:rsidRPr="0005779C" w:rsidRDefault="008D2E77" w:rsidP="002C1723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23D7" w:rsidRPr="0005779C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органа 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="003D36E3" w:rsidRPr="0005779C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статьи 217 Бюджетного кодекса Российской Федерации</w:t>
      </w:r>
      <w:r w:rsidR="003D36E3" w:rsidRPr="0005779C">
        <w:rPr>
          <w:rFonts w:ascii="Times New Roman" w:eastAsia="Calibri" w:hAnsi="Times New Roman" w:cs="Times New Roman"/>
          <w:sz w:val="24"/>
          <w:szCs w:val="24"/>
        </w:rPr>
        <w:t>, пунктом 11 раздела 4</w:t>
      </w:r>
      <w:r w:rsidR="002249A6" w:rsidRPr="0005779C">
        <w:rPr>
          <w:rFonts w:ascii="Times New Roman" w:eastAsia="Calibri" w:hAnsi="Times New Roman" w:cs="Times New Roman"/>
          <w:sz w:val="24"/>
          <w:szCs w:val="24"/>
        </w:rPr>
        <w:t xml:space="preserve"> Положения об отдельных вопросах организации и осуществлении бюджетного процесса в городском округе город </w:t>
      </w:r>
      <w:proofErr w:type="spellStart"/>
      <w:r w:rsidR="002249A6" w:rsidRPr="0005779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2249A6" w:rsidRPr="0005779C">
        <w:rPr>
          <w:rFonts w:ascii="Times New Roman" w:eastAsia="Calibri" w:hAnsi="Times New Roman" w:cs="Times New Roman"/>
          <w:sz w:val="24"/>
          <w:szCs w:val="24"/>
        </w:rPr>
        <w:t>, утвержденного решением Думы гор</w:t>
      </w:r>
      <w:r w:rsidR="008C4AC4" w:rsidRPr="0005779C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proofErr w:type="spellStart"/>
      <w:r w:rsidR="008C4AC4" w:rsidRPr="0005779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8C4AC4" w:rsidRPr="0005779C">
        <w:rPr>
          <w:rFonts w:ascii="Times New Roman" w:eastAsia="Calibri" w:hAnsi="Times New Roman" w:cs="Times New Roman"/>
          <w:sz w:val="24"/>
          <w:szCs w:val="24"/>
        </w:rPr>
        <w:t xml:space="preserve"> от 30.11.2012 №306 </w:t>
      </w:r>
      <w:r w:rsidR="002249A6" w:rsidRPr="0005779C">
        <w:rPr>
          <w:rFonts w:ascii="Times New Roman" w:eastAsia="Calibri" w:hAnsi="Times New Roman" w:cs="Times New Roman"/>
          <w:sz w:val="24"/>
          <w:szCs w:val="24"/>
        </w:rPr>
        <w:t>вправе вносить в 2017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округа, без внесения изменений в настоящее решение по следующим дополнительным основаниям: </w:t>
      </w:r>
    </w:p>
    <w:p w:rsidR="00017B40" w:rsidRPr="0005779C" w:rsidRDefault="00017B40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017B40" w:rsidRPr="0005779C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</w:t>
      </w:r>
      <w:r w:rsidR="00922823">
        <w:rPr>
          <w:rFonts w:ascii="Times New Roman" w:eastAsia="Calibri" w:hAnsi="Times New Roman" w:cs="Times New Roman"/>
          <w:sz w:val="24"/>
          <w:szCs w:val="24"/>
        </w:rPr>
        <w:t xml:space="preserve">кодам </w:t>
      </w:r>
      <w:r w:rsidR="00922823" w:rsidRPr="0005779C">
        <w:rPr>
          <w:rFonts w:ascii="Times New Roman" w:eastAsia="Calibri" w:hAnsi="Times New Roman" w:cs="Times New Roman"/>
          <w:sz w:val="24"/>
          <w:szCs w:val="24"/>
        </w:rPr>
        <w:t>классификации</w:t>
      </w: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расходов бюджета на проведение отдельных мероприятий в рамках муниципальн</w:t>
      </w:r>
      <w:r w:rsidR="00E374F3">
        <w:rPr>
          <w:rFonts w:ascii="Times New Roman" w:eastAsia="Calibri" w:hAnsi="Times New Roman" w:cs="Times New Roman"/>
          <w:sz w:val="24"/>
          <w:szCs w:val="24"/>
        </w:rPr>
        <w:t>ых</w:t>
      </w: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программ городского округа;</w:t>
      </w:r>
    </w:p>
    <w:p w:rsidR="00017B40" w:rsidRDefault="008736E8" w:rsidP="00017B40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0759F6" w:rsidRDefault="000759F6" w:rsidP="00017B40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0759F6" w:rsidRPr="0005779C" w:rsidRDefault="000759F6" w:rsidP="00017B40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B2674F" w:rsidRPr="0005779C" w:rsidRDefault="00B2674F" w:rsidP="00B2674F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4)перераспределение бюджетных ассигнований, предусмотренных главным распорядителям бюджетных средств в целях реализации </w:t>
      </w:r>
      <w:r w:rsidR="000950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указов 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Президента Российской Федерации по повышению оплаты труда отдельных категорий работников;</w:t>
      </w:r>
    </w:p>
    <w:p w:rsidR="00017B40" w:rsidRPr="0005779C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2674F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</w:t>
      </w:r>
      <w:r w:rsidR="00FB50FD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функционирование органов администрации города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, связанное с созданием, ликвидацией и реорганизацией (передачей полномочий)</w:t>
      </w:r>
      <w:r w:rsidR="008D092B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, изменением типа</w:t>
      </w:r>
      <w:r w:rsidR="00D30AE3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муниципальных учреждений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05779C" w:rsidRDefault="00017B40" w:rsidP="000F4576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74F" w:rsidRPr="0005779C">
        <w:rPr>
          <w:rFonts w:ascii="Times New Roman" w:eastAsia="Calibri" w:hAnsi="Times New Roman" w:cs="Times New Roman"/>
          <w:sz w:val="24"/>
          <w:szCs w:val="24"/>
        </w:rPr>
        <w:t>6</w:t>
      </w:r>
      <w:r w:rsidRPr="0005779C">
        <w:rPr>
          <w:rFonts w:ascii="Times New Roman" w:eastAsia="Calibri" w:hAnsi="Times New Roman" w:cs="Times New Roman"/>
          <w:sz w:val="24"/>
          <w:szCs w:val="24"/>
        </w:rPr>
        <w:t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автономного округа</w:t>
      </w:r>
      <w:r w:rsidR="00763CEA" w:rsidRPr="0005779C">
        <w:rPr>
          <w:rFonts w:ascii="Times New Roman" w:eastAsia="Calibri" w:hAnsi="Times New Roman" w:cs="Times New Roman"/>
          <w:sz w:val="24"/>
          <w:szCs w:val="24"/>
        </w:rPr>
        <w:t>,</w:t>
      </w: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Счетной палаты Ханты-Мансийского автономного округа – Югры</w:t>
      </w:r>
      <w:r w:rsidR="00763CEA" w:rsidRPr="0005779C">
        <w:rPr>
          <w:rFonts w:ascii="Times New Roman" w:eastAsia="Calibri" w:hAnsi="Times New Roman" w:cs="Times New Roman"/>
          <w:sz w:val="24"/>
          <w:szCs w:val="24"/>
        </w:rPr>
        <w:t xml:space="preserve">, Контрольно-счетной палаты городского округа город </w:t>
      </w:r>
      <w:proofErr w:type="spellStart"/>
      <w:r w:rsidR="00763CEA" w:rsidRPr="0005779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D92B24" w:rsidRPr="00057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05779C" w:rsidRDefault="00B2674F" w:rsidP="000F4576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7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 городского округа на сумму распределения средств из бюджета Ханты-Мансийского автономного округа - Югры, поступающих в виде единой субсидии</w:t>
      </w:r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 соблюдением доли </w:t>
      </w:r>
      <w:proofErr w:type="spellStart"/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05779C" w:rsidRDefault="00A97460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8)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</w:t>
      </w:r>
      <w:r w:rsidR="00694834" w:rsidRPr="00057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F11" w:rsidRPr="0005779C" w:rsidRDefault="00986F11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C1723"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Разрешить администрации города </w:t>
      </w:r>
      <w:proofErr w:type="spellStart"/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A6219" w:rsidRPr="00C46C54" w:rsidRDefault="004A6219" w:rsidP="004A62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5779C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694834" w:rsidRPr="00C46C54" w:rsidRDefault="00694834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</w:t>
      </w:r>
      <w:r w:rsidR="008D2E77">
        <w:rPr>
          <w:rFonts w:ascii="Times New Roman" w:eastAsia="Calibri" w:hAnsi="Times New Roman" w:cs="Times New Roman"/>
          <w:sz w:val="24"/>
          <w:szCs w:val="24"/>
        </w:rPr>
        <w:t>7</w:t>
      </w:r>
      <w:r w:rsidRPr="004155DE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</w:t>
      </w:r>
      <w:r w:rsidR="008D2E77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>. Бюджетные инвестиции в объекты капитального строительства за счет средств бюджета автономного округа осуществляются в соответствии с Адресной инвестиционной программой Ханты-Мансийского автономного округа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4155DE">
        <w:rPr>
          <w:rFonts w:ascii="Times New Roman" w:eastAsia="Calibri" w:hAnsi="Times New Roman" w:cs="Times New Roman"/>
          <w:sz w:val="24"/>
          <w:szCs w:val="24"/>
        </w:rPr>
        <w:t>–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Югры, </w:t>
      </w:r>
      <w:hyperlink r:id="rId8" w:history="1">
        <w:r w:rsidRPr="004155DE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155DE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017B40" w:rsidRPr="00C46C54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17B40" w:rsidRPr="00983CBA" w:rsidRDefault="008D2E77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17B40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E475AC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</w:t>
      </w:r>
      <w:proofErr w:type="spellStart"/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</w:t>
      </w:r>
      <w:proofErr w:type="spellStart"/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0759F6" w:rsidRDefault="000759F6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F6" w:rsidRDefault="000759F6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F6" w:rsidRDefault="000759F6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F6" w:rsidRPr="00983CBA" w:rsidRDefault="000759F6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AC" w:rsidRPr="00C46C54" w:rsidRDefault="00E475AC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AF1949" w:rsidRPr="0088605C" w:rsidRDefault="00017B40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17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32A6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43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</w:t>
      </w:r>
      <w:r w:rsidR="004C2DF1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201</w:t>
      </w:r>
      <w:r w:rsidR="0088605C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745C" w:rsidRPr="0088605C" w:rsidRDefault="0040745C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43" w:rsidRDefault="00644A43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F6" w:rsidRDefault="002646F6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F6" w:rsidRDefault="002646F6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F6" w:rsidRDefault="002646F6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F6" w:rsidRDefault="002646F6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F6" w:rsidRPr="0088605C" w:rsidRDefault="002646F6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8E" w:rsidRDefault="008D608E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08E" w:rsidRDefault="008D608E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08E" w:rsidRDefault="008D608E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08E" w:rsidRDefault="008D608E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08E" w:rsidRDefault="008D608E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08E" w:rsidRDefault="008D608E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Глава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17B40" w:rsidRPr="0088605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88605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C46C54" w:rsidRPr="0088605C">
        <w:rPr>
          <w:rFonts w:ascii="Times New Roman" w:eastAsia="Calibri" w:hAnsi="Times New Roman" w:cs="Times New Roman"/>
          <w:sz w:val="24"/>
          <w:szCs w:val="24"/>
        </w:rPr>
        <w:t>7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C46C54" w:rsidRPr="0088605C">
        <w:rPr>
          <w:rFonts w:ascii="Times New Roman" w:eastAsia="Calibri" w:hAnsi="Times New Roman" w:cs="Times New Roman"/>
          <w:sz w:val="24"/>
          <w:szCs w:val="24"/>
        </w:rPr>
        <w:t>7</w:t>
      </w:r>
    </w:p>
    <w:sectPr w:rsidR="00017B40" w:rsidRPr="00017B40" w:rsidSect="00003CA4">
      <w:headerReference w:type="default" r:id="rId9"/>
      <w:headerReference w:type="first" r:id="rId10"/>
      <w:pgSz w:w="11906" w:h="16838" w:code="9"/>
      <w:pgMar w:top="142" w:right="567" w:bottom="85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5287F"/>
    <w:rsid w:val="00057629"/>
    <w:rsid w:val="0005779C"/>
    <w:rsid w:val="000630B9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6532"/>
    <w:rsid w:val="000E25D4"/>
    <w:rsid w:val="000E4110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3B93"/>
    <w:rsid w:val="00177948"/>
    <w:rsid w:val="00177D7E"/>
    <w:rsid w:val="00181FAA"/>
    <w:rsid w:val="001823B4"/>
    <w:rsid w:val="001832C5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4D3"/>
    <w:rsid w:val="00245032"/>
    <w:rsid w:val="00254C8A"/>
    <w:rsid w:val="0026357B"/>
    <w:rsid w:val="00263D42"/>
    <w:rsid w:val="002645B3"/>
    <w:rsid w:val="002646F6"/>
    <w:rsid w:val="002714BA"/>
    <w:rsid w:val="002734A1"/>
    <w:rsid w:val="002736E3"/>
    <w:rsid w:val="00273D84"/>
    <w:rsid w:val="00274257"/>
    <w:rsid w:val="002745C2"/>
    <w:rsid w:val="00280B35"/>
    <w:rsid w:val="00280EA5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C1723"/>
    <w:rsid w:val="002C23E1"/>
    <w:rsid w:val="002C3734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7"/>
    <w:rsid w:val="003B3CE1"/>
    <w:rsid w:val="003B4636"/>
    <w:rsid w:val="003C26D3"/>
    <w:rsid w:val="003C7C20"/>
    <w:rsid w:val="003D0A8D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65F4"/>
    <w:rsid w:val="00405D1E"/>
    <w:rsid w:val="004064AB"/>
    <w:rsid w:val="0040745C"/>
    <w:rsid w:val="004104EC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12D26"/>
    <w:rsid w:val="00613743"/>
    <w:rsid w:val="006153A1"/>
    <w:rsid w:val="00615CA5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5272C"/>
    <w:rsid w:val="00652FCB"/>
    <w:rsid w:val="006532C3"/>
    <w:rsid w:val="00653368"/>
    <w:rsid w:val="006539AC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105D"/>
    <w:rsid w:val="006A2AD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91C"/>
    <w:rsid w:val="00735BAD"/>
    <w:rsid w:val="0073616F"/>
    <w:rsid w:val="00740CA2"/>
    <w:rsid w:val="00742B74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6A88"/>
    <w:rsid w:val="00837A35"/>
    <w:rsid w:val="00842127"/>
    <w:rsid w:val="008441C1"/>
    <w:rsid w:val="00847CF4"/>
    <w:rsid w:val="00850ACF"/>
    <w:rsid w:val="0085111F"/>
    <w:rsid w:val="008516DC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78D6"/>
    <w:rsid w:val="009D1A48"/>
    <w:rsid w:val="009D3677"/>
    <w:rsid w:val="009D57A0"/>
    <w:rsid w:val="009E014C"/>
    <w:rsid w:val="009E078C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4D64"/>
    <w:rsid w:val="00CE509D"/>
    <w:rsid w:val="00CE54AD"/>
    <w:rsid w:val="00CE76C0"/>
    <w:rsid w:val="00CF1165"/>
    <w:rsid w:val="00CF34BF"/>
    <w:rsid w:val="00CF4805"/>
    <w:rsid w:val="00CF61B8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E71A6"/>
    <w:rsid w:val="00DF221D"/>
    <w:rsid w:val="00DF27C5"/>
    <w:rsid w:val="00DF3B55"/>
    <w:rsid w:val="00DF5142"/>
    <w:rsid w:val="00DF7C9C"/>
    <w:rsid w:val="00E02CF9"/>
    <w:rsid w:val="00E11C1A"/>
    <w:rsid w:val="00E20AAF"/>
    <w:rsid w:val="00E2189A"/>
    <w:rsid w:val="00E21990"/>
    <w:rsid w:val="00E32605"/>
    <w:rsid w:val="00E374F3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58D1"/>
    <w:rsid w:val="00E7033C"/>
    <w:rsid w:val="00E71D09"/>
    <w:rsid w:val="00E71F51"/>
    <w:rsid w:val="00E753EE"/>
    <w:rsid w:val="00E768F0"/>
    <w:rsid w:val="00E81960"/>
    <w:rsid w:val="00E822E9"/>
    <w:rsid w:val="00E85566"/>
    <w:rsid w:val="00E86A57"/>
    <w:rsid w:val="00E930AD"/>
    <w:rsid w:val="00E9477B"/>
    <w:rsid w:val="00E96BC7"/>
    <w:rsid w:val="00EA002F"/>
    <w:rsid w:val="00EA036E"/>
    <w:rsid w:val="00EA15EE"/>
    <w:rsid w:val="00EA5E93"/>
    <w:rsid w:val="00EB3544"/>
    <w:rsid w:val="00EB59D4"/>
    <w:rsid w:val="00EC1A98"/>
    <w:rsid w:val="00EC1AAB"/>
    <w:rsid w:val="00EC2808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CA5"/>
    <w:rsid w:val="00F129E7"/>
    <w:rsid w:val="00F20025"/>
    <w:rsid w:val="00F24A12"/>
    <w:rsid w:val="00F270CE"/>
    <w:rsid w:val="00F27929"/>
    <w:rsid w:val="00F312BE"/>
    <w:rsid w:val="00F31BEA"/>
    <w:rsid w:val="00F33F5B"/>
    <w:rsid w:val="00F3629B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ecimalSymbol w:val=","/>
  <w:listSeparator w:val=";"/>
  <w14:docId w14:val="521C5F8D"/>
  <w15:docId w15:val="{EE8141A1-DC38-47E4-9EE4-D9EC8F42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09824C372475954D49FE25F7F7D2543226B71954DBEA242FDA1DFDB25EDS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FE8C-8BB2-4E85-8D8F-4CD238FE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2886</TotalTime>
  <Pages>7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Мишутина Юлия Александровна</cp:lastModifiedBy>
  <cp:revision>549</cp:revision>
  <cp:lastPrinted>2017-11-02T07:19:00Z</cp:lastPrinted>
  <dcterms:created xsi:type="dcterms:W3CDTF">2012-10-26T10:16:00Z</dcterms:created>
  <dcterms:modified xsi:type="dcterms:W3CDTF">2017-11-02T07:19:00Z</dcterms:modified>
</cp:coreProperties>
</file>