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9EB3" w14:textId="77621CD1" w:rsidR="00975477" w:rsidRPr="00975477" w:rsidRDefault="00975477" w:rsidP="00975477">
      <w:pPr>
        <w:jc w:val="center"/>
        <w:rPr>
          <w:b/>
          <w:bCs/>
        </w:rPr>
      </w:pPr>
      <w:r w:rsidRPr="00975477">
        <w:rPr>
          <w:b/>
          <w:bCs/>
        </w:rPr>
        <w:t>Сведения о хронологии рассмотрения и утверждения проекта</w:t>
      </w:r>
      <w:r w:rsidRPr="00975477">
        <w:rPr>
          <w:b/>
          <w:bCs/>
        </w:rPr>
        <w:br/>
        <w:t>решения Думы города Мегиона</w:t>
      </w:r>
      <w:r w:rsidRPr="00975477">
        <w:rPr>
          <w:b/>
          <w:bCs/>
        </w:rPr>
        <w:br/>
        <w:t>«Об исполнении бюджета городского округа Мегион Ханты-Мансийского автономного округа – Югры за первый квартал 2026 года»</w:t>
      </w:r>
    </w:p>
    <w:p w14:paraId="3AE01976" w14:textId="77777777" w:rsidR="00975477" w:rsidRPr="00975477" w:rsidRDefault="00975477" w:rsidP="00975477">
      <w:r w:rsidRPr="00975477"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69"/>
        <w:gridCol w:w="3260"/>
      </w:tblGrid>
      <w:tr w:rsidR="00975477" w:rsidRPr="00975477" w14:paraId="3AE5106A" w14:textId="77777777" w:rsidTr="003657CB">
        <w:trPr>
          <w:tblCellSpacing w:w="0" w:type="dxa"/>
        </w:trPr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94F1" w14:textId="77777777" w:rsidR="00975477" w:rsidRPr="00975477" w:rsidRDefault="00975477" w:rsidP="003657CB">
            <w:pPr>
              <w:spacing w:after="0" w:line="240" w:lineRule="auto"/>
            </w:pPr>
            <w:r w:rsidRPr="00975477">
              <w:t>№ п/п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A98E" w14:textId="77777777" w:rsidR="00975477" w:rsidRPr="00975477" w:rsidRDefault="00975477" w:rsidP="003657CB">
            <w:pPr>
              <w:spacing w:after="0" w:line="240" w:lineRule="auto"/>
            </w:pPr>
            <w:r w:rsidRPr="00975477">
              <w:t>Наименование события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9BC8" w14:textId="77777777" w:rsidR="00975477" w:rsidRPr="00975477" w:rsidRDefault="00975477" w:rsidP="003657CB">
            <w:pPr>
              <w:spacing w:after="0" w:line="240" w:lineRule="auto"/>
            </w:pPr>
            <w:r w:rsidRPr="00975477">
              <w:t>Фактическая дата события</w:t>
            </w:r>
          </w:p>
        </w:tc>
      </w:tr>
      <w:tr w:rsidR="00975477" w:rsidRPr="00975477" w14:paraId="320E50FF" w14:textId="77777777" w:rsidTr="003657CB">
        <w:trPr>
          <w:tblCellSpacing w:w="0" w:type="dxa"/>
        </w:trPr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744D" w14:textId="77777777" w:rsidR="00975477" w:rsidRPr="00975477" w:rsidRDefault="00975477" w:rsidP="003657CB">
            <w:pPr>
              <w:spacing w:after="0" w:line="240" w:lineRule="auto"/>
              <w:jc w:val="center"/>
            </w:pPr>
            <w:r w:rsidRPr="00975477">
              <w:t>1.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ACDA" w14:textId="1B569D65" w:rsidR="00975477" w:rsidRPr="00975477" w:rsidRDefault="00975477" w:rsidP="003657CB">
            <w:pPr>
              <w:spacing w:after="0" w:line="240" w:lineRule="auto"/>
            </w:pPr>
            <w:r w:rsidRPr="00975477">
              <w:t>Внесение проекта решения Думы города Мегиона</w:t>
            </w:r>
            <w:r>
              <w:t xml:space="preserve"> </w:t>
            </w:r>
            <w:r w:rsidRPr="00975477">
              <w:t>«Об исполнении бюджета городского округа Мегион Ханты-Мансийского автономного округа – Югры за первый квартал 2026 года»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FBCA" w14:textId="77777777" w:rsidR="00975477" w:rsidRPr="00975477" w:rsidRDefault="00975477" w:rsidP="003657CB">
            <w:pPr>
              <w:spacing w:after="0" w:line="240" w:lineRule="auto"/>
              <w:jc w:val="center"/>
            </w:pPr>
            <w:r w:rsidRPr="00975477">
              <w:t>18.05.2026</w:t>
            </w:r>
          </w:p>
        </w:tc>
      </w:tr>
      <w:tr w:rsidR="001E587B" w:rsidRPr="00975477" w14:paraId="5E4C4E26" w14:textId="77777777" w:rsidTr="003657CB">
        <w:trPr>
          <w:tblCellSpacing w:w="0" w:type="dxa"/>
        </w:trPr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AE6C" w14:textId="3E9A60D6" w:rsidR="001E587B" w:rsidRPr="00975477" w:rsidRDefault="001E587B" w:rsidP="003657CB">
            <w:pPr>
              <w:spacing w:after="0" w:line="240" w:lineRule="auto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4032" w14:textId="4381D399" w:rsidR="001E587B" w:rsidRPr="00975477" w:rsidRDefault="001E587B" w:rsidP="003657CB">
            <w:pPr>
              <w:spacing w:after="0" w:line="240" w:lineRule="auto"/>
            </w:pPr>
            <w:r>
              <w:rPr>
                <w:color w:val="000000"/>
                <w:shd w:val="clear" w:color="auto" w:fill="FFFFFF"/>
              </w:rPr>
              <w:t>Рассмотрение проекта решения Думы города Мегиона «Об исполнении бюджета городского округа Мегион Ханты-Мансийского автономного округа – Югры за первый квартал 2026 года»</w:t>
            </w:r>
            <w:r>
              <w:rPr>
                <w:color w:val="000000"/>
              </w:rPr>
              <w:t> на заседании постоянной депутатской комиссии по бюджету, налогам и финансам Думы города Мегиона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ABA2" w14:textId="669F76F6" w:rsidR="001E587B" w:rsidRPr="00975477" w:rsidRDefault="001E587B" w:rsidP="003657CB">
            <w:pPr>
              <w:spacing w:after="0" w:line="240" w:lineRule="auto"/>
              <w:jc w:val="center"/>
            </w:pPr>
            <w:r>
              <w:rPr>
                <w:color w:val="000000"/>
              </w:rPr>
              <w:t>25.05.2026</w:t>
            </w:r>
          </w:p>
        </w:tc>
      </w:tr>
      <w:tr w:rsidR="001E587B" w:rsidRPr="00975477" w14:paraId="662A643B" w14:textId="77777777" w:rsidTr="003657CB">
        <w:trPr>
          <w:tblCellSpacing w:w="0" w:type="dxa"/>
        </w:trPr>
        <w:tc>
          <w:tcPr>
            <w:tcW w:w="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E36B" w14:textId="2AFE4A66" w:rsidR="001E587B" w:rsidRPr="00975477" w:rsidRDefault="001E587B" w:rsidP="003657CB">
            <w:pPr>
              <w:spacing w:after="0" w:line="240" w:lineRule="auto"/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6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58CF" w14:textId="37772335" w:rsidR="001E587B" w:rsidRPr="00975477" w:rsidRDefault="001E587B" w:rsidP="003657CB">
            <w:pPr>
              <w:spacing w:after="0" w:line="240" w:lineRule="auto"/>
            </w:pPr>
            <w:r>
              <w:rPr>
                <w:color w:val="000000"/>
                <w:shd w:val="clear" w:color="auto" w:fill="FFFFFF"/>
              </w:rPr>
              <w:t>Рассмотрение проекта решения Думы города Мегиона «Об исполнении бюджета городского округа Мегион Ханты-Мансийского автономного округа – Югры за первый квартал 2026 года» на совместном заседании постоянных депутатских комиссий Думы города Мегиона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EE57" w14:textId="708E7AD2" w:rsidR="001E587B" w:rsidRPr="00975477" w:rsidRDefault="001E587B" w:rsidP="003657CB">
            <w:pPr>
              <w:spacing w:after="0" w:line="240" w:lineRule="auto"/>
              <w:jc w:val="center"/>
            </w:pPr>
            <w:r>
              <w:rPr>
                <w:color w:val="000000"/>
              </w:rPr>
              <w:t>27.05.2026</w:t>
            </w:r>
          </w:p>
        </w:tc>
      </w:tr>
      <w:tr w:rsidR="003657CB" w:rsidRPr="00975477" w14:paraId="12B17407" w14:textId="77777777" w:rsidTr="003657CB">
        <w:trPr>
          <w:tblCellSpacing w:w="0" w:type="dxa"/>
        </w:trPr>
        <w:tc>
          <w:tcPr>
            <w:tcW w:w="5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9522" w14:textId="74FBA620" w:rsidR="003657CB" w:rsidRDefault="003657CB" w:rsidP="003657CB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56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21CE" w14:textId="7C1CC941" w:rsidR="003657CB" w:rsidRDefault="003657CB" w:rsidP="003657CB">
            <w:pPr>
              <w:pStyle w:val="xmsonormal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Принятие Думой города Мегиона Решения «Об исполнении бюджета городского округа Мегион Ханты-Мансийского автономного округа – Югры за первый квартал 2026 года»</w:t>
            </w:r>
            <w:r>
              <w:rPr>
                <w:color w:val="212121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29742" w14:textId="754ECF9B" w:rsidR="003657CB" w:rsidRDefault="003657CB" w:rsidP="003657C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29.05.2026</w:t>
            </w:r>
          </w:p>
        </w:tc>
      </w:tr>
      <w:tr w:rsidR="003657CB" w:rsidRPr="00975477" w14:paraId="1B198C4F" w14:textId="77777777" w:rsidTr="003657CB">
        <w:trPr>
          <w:tblCellSpacing w:w="0" w:type="dxa"/>
        </w:trPr>
        <w:tc>
          <w:tcPr>
            <w:tcW w:w="5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1627" w14:textId="77777777" w:rsidR="003657CB" w:rsidRDefault="003657CB" w:rsidP="003657CB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6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976F" w14:textId="77777777" w:rsidR="003657CB" w:rsidRDefault="003657CB" w:rsidP="003657C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53CF" w14:textId="77777777" w:rsidR="003657CB" w:rsidRDefault="003657CB" w:rsidP="003657CB">
            <w:pPr>
              <w:pStyle w:val="xmsonormal"/>
              <w:spacing w:before="0" w:beforeAutospacing="0" w:after="0" w:afterAutospacing="0"/>
              <w:jc w:val="both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Решение Думы города Мегиона от 29.05.2026 №100</w:t>
            </w:r>
          </w:p>
          <w:p w14:paraId="2B1D38D2" w14:textId="0EBF18A0" w:rsidR="003657CB" w:rsidRDefault="003657CB" w:rsidP="003657C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«Об исполнении бюджета городского округа Мегион Ханты-Мансийского автономного округа – Югры за первый квартал 2026 года»</w:t>
            </w:r>
          </w:p>
        </w:tc>
      </w:tr>
      <w:tr w:rsidR="003657CB" w:rsidRPr="00975477" w14:paraId="2BA9E2B2" w14:textId="77777777" w:rsidTr="003657CB">
        <w:trPr>
          <w:tblCellSpacing w:w="0" w:type="dxa"/>
        </w:trPr>
        <w:tc>
          <w:tcPr>
            <w:tcW w:w="58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C135" w14:textId="300A4FB0" w:rsidR="003657CB" w:rsidRDefault="003657CB" w:rsidP="003657CB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5.</w:t>
            </w:r>
          </w:p>
        </w:tc>
        <w:tc>
          <w:tcPr>
            <w:tcW w:w="56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D43E" w14:textId="169FCFC8" w:rsidR="003657CB" w:rsidRDefault="003657CB" w:rsidP="003657C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Подписание решения Думы города Мегиона «Об исполнении бюджета городского округа Мегион Ханты-Мансийского автономного округа – Югры за первый квартал 2026 года»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FF4AA" w14:textId="0DDB997A" w:rsidR="003657CB" w:rsidRDefault="003657CB" w:rsidP="003657CB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29.05.2026</w:t>
            </w:r>
          </w:p>
        </w:tc>
      </w:tr>
      <w:tr w:rsidR="003657CB" w:rsidRPr="00975477" w14:paraId="17CF06F3" w14:textId="77777777" w:rsidTr="003657CB">
        <w:trPr>
          <w:tblCellSpacing w:w="0" w:type="dxa"/>
        </w:trPr>
        <w:tc>
          <w:tcPr>
            <w:tcW w:w="580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E010" w14:textId="77777777" w:rsidR="003657CB" w:rsidRDefault="003657CB" w:rsidP="003657CB">
            <w:pPr>
              <w:spacing w:after="0" w:line="240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56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9DA0" w14:textId="77777777" w:rsidR="003657CB" w:rsidRDefault="003657CB" w:rsidP="003657CB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8F4C" w14:textId="1E90AC89" w:rsidR="003657CB" w:rsidRPr="003657CB" w:rsidRDefault="003657CB" w:rsidP="003657CB">
            <w:pPr>
              <w:pStyle w:val="xmsonormal"/>
              <w:spacing w:before="0" w:beforeAutospacing="0" w:after="0" w:afterAutospacing="0"/>
              <w:jc w:val="center"/>
              <w:rPr>
                <w:rStyle w:val="ad"/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fldChar w:fldCharType="begin"/>
            </w:r>
            <w:r>
              <w:rPr>
                <w:color w:val="000000"/>
                <w:shd w:val="clear" w:color="auto" w:fill="FFFFFF"/>
              </w:rPr>
              <w:instrText>HYPERLINK "https://depfin.admmegion.ru/open_budget/8772/"</w:instrText>
            </w:r>
            <w:r>
              <w:rPr>
                <w:color w:val="000000"/>
                <w:shd w:val="clear" w:color="auto" w:fill="FFFFFF"/>
              </w:rPr>
            </w:r>
            <w:r>
              <w:rPr>
                <w:color w:val="000000"/>
                <w:shd w:val="clear" w:color="auto" w:fill="FFFFFF"/>
              </w:rPr>
              <w:fldChar w:fldCharType="separate"/>
            </w:r>
            <w:r w:rsidRPr="003657CB">
              <w:rPr>
                <w:rStyle w:val="ad"/>
                <w:shd w:val="clear" w:color="auto" w:fill="FFFFFF"/>
              </w:rPr>
              <w:t>Решение Думы города Мегиона от 29.05.2026 №100</w:t>
            </w:r>
          </w:p>
          <w:p w14:paraId="63BAFED4" w14:textId="20005E8A" w:rsidR="003657CB" w:rsidRDefault="003657CB" w:rsidP="003657CB">
            <w:pPr>
              <w:pStyle w:val="xmsonormal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3657CB">
              <w:rPr>
                <w:rStyle w:val="ad"/>
                <w:shd w:val="clear" w:color="auto" w:fill="FFFFFF"/>
              </w:rPr>
              <w:t>«Об исполнении бюджета городского округа Мегион Ханты-Мансийского автономного округа – Югры за первый квартал 2026 года»</w:t>
            </w:r>
            <w:r>
              <w:rPr>
                <w:color w:val="000000"/>
                <w:shd w:val="clear" w:color="auto" w:fill="FFFFFF"/>
              </w:rPr>
              <w:fldChar w:fldCharType="end"/>
            </w:r>
          </w:p>
        </w:tc>
      </w:tr>
    </w:tbl>
    <w:p w14:paraId="29E29E10" w14:textId="77777777" w:rsidR="00DC5956" w:rsidRDefault="00DC5956"/>
    <w:sectPr w:rsidR="00DC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90204"/>
    <w:charset w:val="CC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512"/>
    <w:multiLevelType w:val="hybridMultilevel"/>
    <w:tmpl w:val="087029D4"/>
    <w:lvl w:ilvl="0" w:tplc="84124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20DD2"/>
    <w:multiLevelType w:val="multilevel"/>
    <w:tmpl w:val="AFF4AF6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4FA63A4"/>
    <w:multiLevelType w:val="hybridMultilevel"/>
    <w:tmpl w:val="5B369BBA"/>
    <w:lvl w:ilvl="0" w:tplc="AD5AF17C">
      <w:start w:val="1"/>
      <w:numFmt w:val="bullet"/>
      <w:lvlText w:val="─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4895510">
    <w:abstractNumId w:val="0"/>
  </w:num>
  <w:num w:numId="2" w16cid:durableId="89476357">
    <w:abstractNumId w:val="2"/>
  </w:num>
  <w:num w:numId="3" w16cid:durableId="154621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77"/>
    <w:rsid w:val="00053FBB"/>
    <w:rsid w:val="00075CFC"/>
    <w:rsid w:val="000D5F00"/>
    <w:rsid w:val="001C1076"/>
    <w:rsid w:val="001E587B"/>
    <w:rsid w:val="00281723"/>
    <w:rsid w:val="002F65E5"/>
    <w:rsid w:val="003657CB"/>
    <w:rsid w:val="005106FD"/>
    <w:rsid w:val="005F70B5"/>
    <w:rsid w:val="00717AA3"/>
    <w:rsid w:val="007C1874"/>
    <w:rsid w:val="007C787A"/>
    <w:rsid w:val="00975477"/>
    <w:rsid w:val="00992105"/>
    <w:rsid w:val="00A64AF9"/>
    <w:rsid w:val="00AF2477"/>
    <w:rsid w:val="00B867D0"/>
    <w:rsid w:val="00CF52FE"/>
    <w:rsid w:val="00D05EFE"/>
    <w:rsid w:val="00D87816"/>
    <w:rsid w:val="00DC5956"/>
    <w:rsid w:val="00EB27A8"/>
    <w:rsid w:val="00F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6F31"/>
  <w15:chartTrackingRefBased/>
  <w15:docId w15:val="{62B37621-0C3D-4E49-B842-FF18624B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7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75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5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75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754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54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754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754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Список точки"/>
    <w:basedOn w:val="a0"/>
    <w:link w:val="a4"/>
    <w:autoRedefine/>
    <w:uiPriority w:val="34"/>
    <w:qFormat/>
    <w:rsid w:val="00D05EFE"/>
    <w:pPr>
      <w:numPr>
        <w:numId w:val="3"/>
      </w:numPr>
      <w:tabs>
        <w:tab w:val="left" w:pos="851"/>
      </w:tabs>
      <w:spacing w:line="360" w:lineRule="auto"/>
      <w:ind w:left="1440" w:hanging="363"/>
      <w:jc w:val="both"/>
    </w:pPr>
    <w:rPr>
      <w:sz w:val="28"/>
      <w:szCs w:val="28"/>
    </w:rPr>
  </w:style>
  <w:style w:type="character" w:customStyle="1" w:styleId="a4">
    <w:name w:val="Абзац списка Знак"/>
    <w:aliases w:val="Список точки Знак"/>
    <w:link w:val="a"/>
    <w:uiPriority w:val="34"/>
    <w:locked/>
    <w:rsid w:val="00D05EFE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97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7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754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75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75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75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75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rsid w:val="0097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97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9754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975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7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75477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sid w:val="00975477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7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75477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97547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a0"/>
    <w:rsid w:val="003657CB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</w:rPr>
  </w:style>
  <w:style w:type="character" w:styleId="ad">
    <w:name w:val="Hyperlink"/>
    <w:basedOn w:val="a1"/>
    <w:uiPriority w:val="99"/>
    <w:unhideWhenUsed/>
    <w:rsid w:val="003657CB"/>
    <w:rPr>
      <w:color w:val="467886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36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2</cp:revision>
  <dcterms:created xsi:type="dcterms:W3CDTF">2026-05-29T10:16:00Z</dcterms:created>
  <dcterms:modified xsi:type="dcterms:W3CDTF">2026-05-29T10:16:00Z</dcterms:modified>
</cp:coreProperties>
</file>