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E2" w:rsidRDefault="002017E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17E2" w:rsidRDefault="002017E2">
      <w:pPr>
        <w:pStyle w:val="ConsPlusNormal"/>
        <w:jc w:val="both"/>
        <w:outlineLvl w:val="0"/>
      </w:pPr>
    </w:p>
    <w:p w:rsidR="002017E2" w:rsidRDefault="002017E2">
      <w:pPr>
        <w:pStyle w:val="ConsPlusTitle"/>
        <w:jc w:val="center"/>
        <w:outlineLvl w:val="0"/>
      </w:pPr>
      <w:r>
        <w:t>ДУМА ГОРОДА МЕГИОНА</w:t>
      </w:r>
    </w:p>
    <w:p w:rsidR="002017E2" w:rsidRDefault="002017E2">
      <w:pPr>
        <w:pStyle w:val="ConsPlusTitle"/>
        <w:jc w:val="center"/>
      </w:pPr>
    </w:p>
    <w:p w:rsidR="002017E2" w:rsidRDefault="002017E2">
      <w:pPr>
        <w:pStyle w:val="ConsPlusTitle"/>
        <w:jc w:val="center"/>
      </w:pPr>
      <w:r>
        <w:t>РЕШЕНИЕ</w:t>
      </w:r>
    </w:p>
    <w:p w:rsidR="002017E2" w:rsidRDefault="002017E2">
      <w:pPr>
        <w:pStyle w:val="ConsPlusTitle"/>
        <w:jc w:val="center"/>
      </w:pPr>
      <w:r>
        <w:t>от 27 ноября 2014 г. N 463</w:t>
      </w:r>
    </w:p>
    <w:p w:rsidR="002017E2" w:rsidRDefault="002017E2">
      <w:pPr>
        <w:pStyle w:val="ConsPlusTitle"/>
        <w:jc w:val="center"/>
      </w:pPr>
    </w:p>
    <w:p w:rsidR="002017E2" w:rsidRDefault="002017E2">
      <w:pPr>
        <w:pStyle w:val="ConsPlusTitle"/>
        <w:jc w:val="center"/>
      </w:pPr>
      <w:r>
        <w:t>О НАЛОГЕ НА ИМУЩЕСТВО ФИЗИЧЕСКИХ ЛИЦ</w:t>
      </w:r>
    </w:p>
    <w:p w:rsidR="002017E2" w:rsidRDefault="002017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1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7E2" w:rsidRDefault="002017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7E2" w:rsidRDefault="002017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</w:t>
            </w:r>
            <w:proofErr w:type="spellStart"/>
            <w:r>
              <w:rPr>
                <w:color w:val="392C69"/>
              </w:rPr>
              <w:t>Мегиона</w:t>
            </w:r>
            <w:proofErr w:type="spellEnd"/>
            <w:r>
              <w:rPr>
                <w:color w:val="392C69"/>
              </w:rPr>
              <w:t xml:space="preserve"> от 28.10.2016 </w:t>
            </w:r>
            <w:hyperlink r:id="rId5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27.11.2017 </w:t>
            </w:r>
            <w:hyperlink r:id="rId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18.09.2018 </w:t>
            </w:r>
            <w:hyperlink r:id="rId7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27.03.2020 </w:t>
            </w:r>
            <w:hyperlink r:id="rId8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9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22.09.2023 </w:t>
            </w:r>
            <w:hyperlink r:id="rId1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27.09.2024 </w:t>
            </w:r>
            <w:hyperlink r:id="rId1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7E2" w:rsidRDefault="002017E2">
            <w:pPr>
              <w:pStyle w:val="ConsPlusNormal"/>
            </w:pPr>
          </w:p>
        </w:tc>
      </w:tr>
    </w:tbl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399</w:t>
        </w:r>
      </w:hyperlink>
      <w:r>
        <w:t xml:space="preserve"> Налогового кодекса Российской Федерации, руководствуясь </w:t>
      </w:r>
      <w:hyperlink r:id="rId13">
        <w:r>
          <w:rPr>
            <w:color w:val="0000FF"/>
          </w:rPr>
          <w:t>статьей 19</w:t>
        </w:r>
      </w:hyperlink>
      <w:r>
        <w:t xml:space="preserve"> Устава города </w:t>
      </w:r>
      <w:proofErr w:type="spellStart"/>
      <w:r>
        <w:t>Мегиона</w:t>
      </w:r>
      <w:proofErr w:type="spellEnd"/>
      <w:r>
        <w:t xml:space="preserve">, Дума города </w:t>
      </w:r>
      <w:proofErr w:type="spellStart"/>
      <w:r>
        <w:t>Мегиона</w:t>
      </w:r>
      <w:proofErr w:type="spellEnd"/>
      <w:r>
        <w:t xml:space="preserve"> решила:</w:t>
      </w:r>
    </w:p>
    <w:p w:rsidR="002017E2" w:rsidRDefault="002017E2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города </w:t>
      </w:r>
      <w:proofErr w:type="spellStart"/>
      <w:r>
        <w:t>Мегиона</w:t>
      </w:r>
      <w:proofErr w:type="spellEnd"/>
      <w:r>
        <w:t xml:space="preserve"> от 27.09.2024 N 400)</w:t>
      </w:r>
    </w:p>
    <w:p w:rsidR="002017E2" w:rsidRDefault="002017E2">
      <w:pPr>
        <w:pStyle w:val="ConsPlusNormal"/>
        <w:spacing w:before="220"/>
        <w:ind w:firstLine="540"/>
        <w:jc w:val="both"/>
      </w:pPr>
      <w:r>
        <w:t xml:space="preserve">1. Установить на территории городского округа </w:t>
      </w:r>
      <w:proofErr w:type="spellStart"/>
      <w:r>
        <w:t>Мегион</w:t>
      </w:r>
      <w:proofErr w:type="spellEnd"/>
      <w:r>
        <w:t xml:space="preserve"> налог на имущество физических лиц.</w:t>
      </w:r>
    </w:p>
    <w:p w:rsidR="002017E2" w:rsidRDefault="002017E2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города </w:t>
      </w:r>
      <w:proofErr w:type="spellStart"/>
      <w:r>
        <w:t>Мегиона</w:t>
      </w:r>
      <w:proofErr w:type="spellEnd"/>
      <w:r>
        <w:t xml:space="preserve"> от 22.09.2023 N 305)</w:t>
      </w:r>
    </w:p>
    <w:p w:rsidR="002017E2" w:rsidRDefault="002017E2">
      <w:pPr>
        <w:pStyle w:val="ConsPlusNormal"/>
        <w:spacing w:before="220"/>
        <w:ind w:firstLine="540"/>
        <w:jc w:val="both"/>
      </w:pPr>
      <w:r>
        <w:t xml:space="preserve">2. Определить налоговые </w:t>
      </w:r>
      <w:hyperlink w:anchor="P35">
        <w:r>
          <w:rPr>
            <w:color w:val="0000FF"/>
          </w:rPr>
          <w:t>ставки</w:t>
        </w:r>
      </w:hyperlink>
      <w:r>
        <w:t xml:space="preserve"> налога на имущество физических лиц согласно приложению к решению.</w:t>
      </w:r>
    </w:p>
    <w:p w:rsidR="002017E2" w:rsidRDefault="002017E2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города </w:t>
      </w:r>
      <w:proofErr w:type="spellStart"/>
      <w:r>
        <w:t>Мегиона</w:t>
      </w:r>
      <w:proofErr w:type="spellEnd"/>
      <w:r>
        <w:t xml:space="preserve"> от 22.09.2023 N 305)</w:t>
      </w:r>
    </w:p>
    <w:p w:rsidR="002017E2" w:rsidRDefault="002017E2">
      <w:pPr>
        <w:pStyle w:val="ConsPlusNormal"/>
        <w:spacing w:before="220"/>
        <w:ind w:firstLine="540"/>
        <w:jc w:val="both"/>
      </w:pPr>
      <w:r>
        <w:t xml:space="preserve">3. Признать утратившими силу следующие решения Думы города </w:t>
      </w:r>
      <w:proofErr w:type="spellStart"/>
      <w:r>
        <w:t>Мегиона</w:t>
      </w:r>
      <w:proofErr w:type="spellEnd"/>
      <w:r>
        <w:t>:</w:t>
      </w:r>
    </w:p>
    <w:p w:rsidR="002017E2" w:rsidRDefault="002017E2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решение</w:t>
        </w:r>
      </w:hyperlink>
      <w:r>
        <w:t xml:space="preserve"> Думы города </w:t>
      </w:r>
      <w:proofErr w:type="spellStart"/>
      <w:r>
        <w:t>Мегиона</w:t>
      </w:r>
      <w:proofErr w:type="spellEnd"/>
      <w:r>
        <w:t xml:space="preserve"> от 25.10.2012 N 292 "О налоге на имущество физических лиц";</w:t>
      </w:r>
    </w:p>
    <w:p w:rsidR="002017E2" w:rsidRDefault="002017E2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решение</w:t>
        </w:r>
      </w:hyperlink>
      <w:r>
        <w:t xml:space="preserve"> Думы города </w:t>
      </w:r>
      <w:proofErr w:type="spellStart"/>
      <w:r>
        <w:t>Мегиона</w:t>
      </w:r>
      <w:proofErr w:type="spellEnd"/>
      <w:r>
        <w:t xml:space="preserve"> от 25.11.2013 N 378 "О внесении изменения в решение Думы города </w:t>
      </w:r>
      <w:proofErr w:type="spellStart"/>
      <w:r>
        <w:t>Мегиона</w:t>
      </w:r>
      <w:proofErr w:type="spellEnd"/>
      <w:r>
        <w:t xml:space="preserve"> от 25.10.2012 N 292 "О налоге на имущество физических лиц".</w:t>
      </w:r>
    </w:p>
    <w:p w:rsidR="002017E2" w:rsidRDefault="002017E2">
      <w:pPr>
        <w:pStyle w:val="ConsPlusNormal"/>
        <w:spacing w:before="220"/>
        <w:ind w:firstLine="540"/>
        <w:jc w:val="both"/>
      </w:pPr>
      <w:r>
        <w:t>4. Настоящее решение вступает в силу не ранее 1 января года, следующего за годом принятия, но не ранее одного месяца со дня официального опубликования.</w:t>
      </w: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jc w:val="right"/>
      </w:pPr>
      <w:r>
        <w:t xml:space="preserve">Глава города </w:t>
      </w:r>
      <w:proofErr w:type="spellStart"/>
      <w:r>
        <w:t>Мегиона</w:t>
      </w:r>
      <w:proofErr w:type="spellEnd"/>
    </w:p>
    <w:p w:rsidR="002017E2" w:rsidRDefault="002017E2">
      <w:pPr>
        <w:pStyle w:val="ConsPlusNormal"/>
        <w:jc w:val="right"/>
      </w:pPr>
      <w:r>
        <w:t>В.И.БОЙКО</w:t>
      </w: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Normal"/>
        <w:jc w:val="right"/>
        <w:outlineLvl w:val="0"/>
      </w:pPr>
      <w:r>
        <w:t>Приложение</w:t>
      </w:r>
    </w:p>
    <w:p w:rsidR="002017E2" w:rsidRDefault="002017E2">
      <w:pPr>
        <w:pStyle w:val="ConsPlusNormal"/>
        <w:jc w:val="right"/>
      </w:pPr>
      <w:r>
        <w:t>к решению</w:t>
      </w:r>
    </w:p>
    <w:p w:rsidR="002017E2" w:rsidRDefault="002017E2">
      <w:pPr>
        <w:pStyle w:val="ConsPlusNormal"/>
        <w:jc w:val="right"/>
      </w:pPr>
      <w:r>
        <w:t xml:space="preserve">Думы города </w:t>
      </w:r>
      <w:proofErr w:type="spellStart"/>
      <w:r>
        <w:t>Мегиона</w:t>
      </w:r>
      <w:proofErr w:type="spellEnd"/>
    </w:p>
    <w:p w:rsidR="002017E2" w:rsidRDefault="002017E2">
      <w:pPr>
        <w:pStyle w:val="ConsPlusNormal"/>
        <w:jc w:val="right"/>
      </w:pPr>
      <w:r>
        <w:t>от 27 ноября 2014 г. N 463</w:t>
      </w:r>
    </w:p>
    <w:p w:rsidR="002017E2" w:rsidRDefault="002017E2">
      <w:pPr>
        <w:pStyle w:val="ConsPlusNormal"/>
        <w:jc w:val="both"/>
      </w:pPr>
    </w:p>
    <w:p w:rsidR="002017E2" w:rsidRDefault="002017E2">
      <w:pPr>
        <w:pStyle w:val="ConsPlusTitle"/>
        <w:jc w:val="center"/>
      </w:pPr>
      <w:bookmarkStart w:id="0" w:name="P35"/>
      <w:bookmarkEnd w:id="0"/>
      <w:r>
        <w:t>СТАВКИ</w:t>
      </w:r>
    </w:p>
    <w:p w:rsidR="002017E2" w:rsidRDefault="002017E2">
      <w:pPr>
        <w:pStyle w:val="ConsPlusTitle"/>
        <w:jc w:val="center"/>
      </w:pPr>
      <w:r>
        <w:t>НАЛОГА НА ИМУЩЕСТВО ФИЗИЧЕСКИХ ЛИЦ</w:t>
      </w:r>
    </w:p>
    <w:p w:rsidR="002017E2" w:rsidRDefault="002017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1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7E2" w:rsidRDefault="002017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7E2" w:rsidRDefault="002017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решений Думы города </w:t>
            </w:r>
            <w:proofErr w:type="spellStart"/>
            <w:r>
              <w:rPr>
                <w:color w:val="392C69"/>
              </w:rPr>
              <w:t>Мегиона</w:t>
            </w:r>
            <w:proofErr w:type="spellEnd"/>
            <w:r>
              <w:rPr>
                <w:color w:val="392C69"/>
              </w:rPr>
              <w:t xml:space="preserve"> от 28.10.2016 </w:t>
            </w:r>
            <w:hyperlink r:id="rId19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27.11.2017 </w:t>
            </w:r>
            <w:hyperlink r:id="rId20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18.09.2018 </w:t>
            </w:r>
            <w:hyperlink r:id="rId2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27.03.2020 </w:t>
            </w:r>
            <w:hyperlink r:id="rId22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,</w:t>
            </w:r>
          </w:p>
          <w:p w:rsidR="002017E2" w:rsidRDefault="002017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23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27.09.2024 </w:t>
            </w:r>
            <w:hyperlink r:id="rId24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7E2" w:rsidRDefault="002017E2">
            <w:pPr>
              <w:pStyle w:val="ConsPlusNormal"/>
            </w:pPr>
          </w:p>
        </w:tc>
      </w:tr>
    </w:tbl>
    <w:p w:rsidR="002017E2" w:rsidRDefault="00201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60"/>
        <w:gridCol w:w="1757"/>
      </w:tblGrid>
      <w:tr w:rsidR="002017E2">
        <w:tc>
          <w:tcPr>
            <w:tcW w:w="454" w:type="dxa"/>
          </w:tcPr>
          <w:p w:rsidR="002017E2" w:rsidRDefault="002017E2">
            <w:pPr>
              <w:pStyle w:val="ConsPlusNormal"/>
            </w:pPr>
          </w:p>
        </w:tc>
        <w:tc>
          <w:tcPr>
            <w:tcW w:w="6860" w:type="dxa"/>
          </w:tcPr>
          <w:p w:rsidR="002017E2" w:rsidRDefault="002017E2">
            <w:pPr>
              <w:pStyle w:val="ConsPlusNormal"/>
              <w:jc w:val="center"/>
            </w:pPr>
            <w:r>
              <w:t>Объекты налогообложения</w:t>
            </w:r>
          </w:p>
        </w:tc>
        <w:tc>
          <w:tcPr>
            <w:tcW w:w="1757" w:type="dxa"/>
          </w:tcPr>
          <w:p w:rsidR="002017E2" w:rsidRDefault="002017E2">
            <w:pPr>
              <w:pStyle w:val="ConsPlusNormal"/>
              <w:jc w:val="center"/>
            </w:pPr>
            <w:r>
              <w:t>Налоговая ставка (к налоговой базе исходя из кадастровой стоимости объекта налогообложения), в %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Жилые дома, части жилых домов, квартиры, части квартир, комнаты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0,2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1 в ред. </w:t>
            </w:r>
            <w:hyperlink r:id="rId25">
              <w:r>
                <w:rPr>
                  <w:color w:val="0000FF"/>
                </w:rPr>
                <w:t>решения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18.09.2018 N 294)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2.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0,3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2 в ред. </w:t>
            </w:r>
            <w:hyperlink r:id="rId26">
              <w:r>
                <w:rPr>
                  <w:color w:val="0000FF"/>
                </w:rPr>
                <w:t>решения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28.10.2016 N 127)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3.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Единый недвижимый комплекс, в состав которого входит хотя бы один жилой дом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0,2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3 в ред. </w:t>
            </w:r>
            <w:hyperlink r:id="rId27">
              <w:r>
                <w:rPr>
                  <w:color w:val="0000FF"/>
                </w:rPr>
                <w:t>решения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27.11.2017 N 231)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4.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 xml:space="preserve">Гаражи и </w:t>
            </w:r>
            <w:proofErr w:type="spellStart"/>
            <w:r>
              <w:t>машино</w:t>
            </w:r>
            <w:proofErr w:type="spellEnd"/>
            <w:r>
              <w:t xml:space="preserve">-места, в том числе расположенные в объектах налогообложения, указанных в </w:t>
            </w:r>
            <w:hyperlink w:anchor="P65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приложения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0,2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4 в ред. </w:t>
            </w:r>
            <w:hyperlink r:id="rId28">
              <w:r>
                <w:rPr>
                  <w:color w:val="0000FF"/>
                </w:rPr>
                <w:t>решения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18.09.2018 N 294)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5.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0,2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5 в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27.03.2020 N 432)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bookmarkStart w:id="1" w:name="P65"/>
            <w:bookmarkEnd w:id="1"/>
            <w:r>
              <w:t>6.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 xml:space="preserve">Объекты налогообложения, включенные в перечень, определяемый в соответствии с </w:t>
            </w:r>
            <w:hyperlink r:id="rId30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Налогового кодекса Российской Федерации, объекты налогообложения, предусмотренные </w:t>
            </w:r>
            <w:hyperlink r:id="rId31">
              <w:r>
                <w:rPr>
                  <w:color w:val="0000FF"/>
                </w:rPr>
                <w:t>абзацем вторым пункта 10 статьи 378.2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2,0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6 в ред. </w:t>
            </w:r>
            <w:hyperlink r:id="rId32">
              <w:r>
                <w:rPr>
                  <w:color w:val="0000FF"/>
                </w:rPr>
                <w:t>решения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27.09.2024 N 400)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6.1</w:t>
            </w:r>
          </w:p>
        </w:tc>
        <w:tc>
          <w:tcPr>
            <w:tcW w:w="6860" w:type="dxa"/>
            <w:tcBorders>
              <w:bottom w:val="nil"/>
            </w:tcBorders>
          </w:tcPr>
          <w:p w:rsidR="002017E2" w:rsidRDefault="002017E2">
            <w:pPr>
              <w:pStyle w:val="ConsPlusNormal"/>
            </w:pPr>
            <w: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2017E2" w:rsidRDefault="002017E2">
            <w:pPr>
              <w:pStyle w:val="ConsPlusNormal"/>
              <w:jc w:val="center"/>
            </w:pPr>
            <w:r>
              <w:t>2,5</w:t>
            </w:r>
          </w:p>
        </w:tc>
      </w:tr>
      <w:tr w:rsidR="002017E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2017E2" w:rsidRDefault="002017E2">
            <w:pPr>
              <w:pStyle w:val="ConsPlusNormal"/>
              <w:jc w:val="both"/>
            </w:pPr>
            <w:r>
              <w:t xml:space="preserve">(п. 6.1 введен </w:t>
            </w:r>
            <w:hyperlink r:id="rId33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</w:t>
            </w:r>
            <w:proofErr w:type="spellStart"/>
            <w:r>
              <w:t>Мегиона</w:t>
            </w:r>
            <w:proofErr w:type="spellEnd"/>
            <w:r>
              <w:t xml:space="preserve"> от 27.09.2024 N 400)</w:t>
            </w:r>
          </w:p>
        </w:tc>
      </w:tr>
      <w:tr w:rsidR="002017E2">
        <w:tc>
          <w:tcPr>
            <w:tcW w:w="454" w:type="dxa"/>
          </w:tcPr>
          <w:p w:rsidR="002017E2" w:rsidRDefault="002017E2">
            <w:pPr>
              <w:pStyle w:val="ConsPlusNormal"/>
            </w:pPr>
            <w:r>
              <w:t>7.</w:t>
            </w:r>
          </w:p>
        </w:tc>
        <w:tc>
          <w:tcPr>
            <w:tcW w:w="6860" w:type="dxa"/>
          </w:tcPr>
          <w:p w:rsidR="002017E2" w:rsidRDefault="002017E2">
            <w:pPr>
              <w:pStyle w:val="ConsPlusNormal"/>
            </w:pPr>
            <w:r>
              <w:t>Прочие объекты налогообложения</w:t>
            </w:r>
          </w:p>
        </w:tc>
        <w:tc>
          <w:tcPr>
            <w:tcW w:w="1757" w:type="dxa"/>
          </w:tcPr>
          <w:p w:rsidR="002017E2" w:rsidRDefault="002017E2">
            <w:pPr>
              <w:pStyle w:val="ConsPlusNormal"/>
              <w:jc w:val="center"/>
            </w:pPr>
            <w:r>
              <w:t>0,5</w:t>
            </w:r>
          </w:p>
        </w:tc>
      </w:tr>
    </w:tbl>
    <w:p w:rsidR="002017E2" w:rsidRDefault="002017E2">
      <w:pPr>
        <w:pStyle w:val="ConsPlusNormal"/>
        <w:jc w:val="both"/>
      </w:pPr>
    </w:p>
    <w:p w:rsidR="004714C6" w:rsidRDefault="004714C6">
      <w:bookmarkStart w:id="2" w:name="_GoBack"/>
      <w:bookmarkEnd w:id="2"/>
    </w:p>
    <w:sectPr w:rsidR="004714C6" w:rsidSect="0065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E2"/>
    <w:rsid w:val="002017E2"/>
    <w:rsid w:val="004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F7C0"/>
  <w15:chartTrackingRefBased/>
  <w15:docId w15:val="{81C272BE-0A8A-4653-9D10-B92F7BE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7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07987&amp;dst=100005" TargetMode="External"/><Relationship Id="rId13" Type="http://schemas.openxmlformats.org/officeDocument/2006/relationships/hyperlink" Target="https://login.consultant.ru/link/?req=doc&amp;base=RLAW926&amp;n=295403&amp;dst=100243" TargetMode="External"/><Relationship Id="rId18" Type="http://schemas.openxmlformats.org/officeDocument/2006/relationships/hyperlink" Target="https://login.consultant.ru/link/?req=doc&amp;base=RLAW926&amp;n=95270" TargetMode="External"/><Relationship Id="rId26" Type="http://schemas.openxmlformats.org/officeDocument/2006/relationships/hyperlink" Target="https://login.consultant.ru/link/?req=doc&amp;base=RLAW926&amp;n=141167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79427&amp;dst=1000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179427&amp;dst=100005" TargetMode="External"/><Relationship Id="rId12" Type="http://schemas.openxmlformats.org/officeDocument/2006/relationships/hyperlink" Target="https://login.consultant.ru/link/?req=doc&amp;base=LAW&amp;n=466853&amp;dst=10317" TargetMode="External"/><Relationship Id="rId17" Type="http://schemas.openxmlformats.org/officeDocument/2006/relationships/hyperlink" Target="https://login.consultant.ru/link/?req=doc&amp;base=RLAW926&amp;n=84362" TargetMode="External"/><Relationship Id="rId25" Type="http://schemas.openxmlformats.org/officeDocument/2006/relationships/hyperlink" Target="https://login.consultant.ru/link/?req=doc&amp;base=RLAW926&amp;n=179427&amp;dst=100007" TargetMode="External"/><Relationship Id="rId33" Type="http://schemas.openxmlformats.org/officeDocument/2006/relationships/hyperlink" Target="https://login.consultant.ru/link/?req=doc&amp;base=RLAW926&amp;n=309199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87603&amp;dst=100010" TargetMode="External"/><Relationship Id="rId20" Type="http://schemas.openxmlformats.org/officeDocument/2006/relationships/hyperlink" Target="https://login.consultant.ru/link/?req=doc&amp;base=RLAW926&amp;n=162511&amp;dst=100006" TargetMode="External"/><Relationship Id="rId29" Type="http://schemas.openxmlformats.org/officeDocument/2006/relationships/hyperlink" Target="https://login.consultant.ru/link/?req=doc&amp;base=RLAW926&amp;n=20798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62511&amp;dst=100005" TargetMode="External"/><Relationship Id="rId11" Type="http://schemas.openxmlformats.org/officeDocument/2006/relationships/hyperlink" Target="https://login.consultant.ru/link/?req=doc&amp;base=RLAW926&amp;n=309199&amp;dst=100005" TargetMode="External"/><Relationship Id="rId24" Type="http://schemas.openxmlformats.org/officeDocument/2006/relationships/hyperlink" Target="https://login.consultant.ru/link/?req=doc&amp;base=RLAW926&amp;n=309199&amp;dst=100008" TargetMode="External"/><Relationship Id="rId32" Type="http://schemas.openxmlformats.org/officeDocument/2006/relationships/hyperlink" Target="https://login.consultant.ru/link/?req=doc&amp;base=RLAW926&amp;n=309199&amp;dst=100009" TargetMode="External"/><Relationship Id="rId5" Type="http://schemas.openxmlformats.org/officeDocument/2006/relationships/hyperlink" Target="https://login.consultant.ru/link/?req=doc&amp;base=RLAW926&amp;n=141167&amp;dst=100005" TargetMode="External"/><Relationship Id="rId15" Type="http://schemas.openxmlformats.org/officeDocument/2006/relationships/hyperlink" Target="https://login.consultant.ru/link/?req=doc&amp;base=RLAW926&amp;n=287603&amp;dst=100008" TargetMode="External"/><Relationship Id="rId23" Type="http://schemas.openxmlformats.org/officeDocument/2006/relationships/hyperlink" Target="https://login.consultant.ru/link/?req=doc&amp;base=RLAW926&amp;n=213262&amp;dst=100006" TargetMode="External"/><Relationship Id="rId28" Type="http://schemas.openxmlformats.org/officeDocument/2006/relationships/hyperlink" Target="https://login.consultant.ru/link/?req=doc&amp;base=RLAW926&amp;n=179427&amp;dst=100012" TargetMode="External"/><Relationship Id="rId10" Type="http://schemas.openxmlformats.org/officeDocument/2006/relationships/hyperlink" Target="https://login.consultant.ru/link/?req=doc&amp;base=RLAW926&amp;n=287603&amp;dst=100005" TargetMode="External"/><Relationship Id="rId19" Type="http://schemas.openxmlformats.org/officeDocument/2006/relationships/hyperlink" Target="https://login.consultant.ru/link/?req=doc&amp;base=RLAW926&amp;n=141167&amp;dst=100006" TargetMode="External"/><Relationship Id="rId31" Type="http://schemas.openxmlformats.org/officeDocument/2006/relationships/hyperlink" Target="https://login.consultant.ru/link/?req=doc&amp;base=LAW&amp;n=466853&amp;dst=139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13262&amp;dst=100005" TargetMode="External"/><Relationship Id="rId14" Type="http://schemas.openxmlformats.org/officeDocument/2006/relationships/hyperlink" Target="https://login.consultant.ru/link/?req=doc&amp;base=RLAW926&amp;n=309199&amp;dst=100006" TargetMode="External"/><Relationship Id="rId22" Type="http://schemas.openxmlformats.org/officeDocument/2006/relationships/hyperlink" Target="https://login.consultant.ru/link/?req=doc&amp;base=RLAW926&amp;n=207987&amp;dst=100006" TargetMode="External"/><Relationship Id="rId27" Type="http://schemas.openxmlformats.org/officeDocument/2006/relationships/hyperlink" Target="https://login.consultant.ru/link/?req=doc&amp;base=RLAW926&amp;n=162511&amp;dst=100012" TargetMode="External"/><Relationship Id="rId30" Type="http://schemas.openxmlformats.org/officeDocument/2006/relationships/hyperlink" Target="https://login.consultant.ru/link/?req=doc&amp;base=LAW&amp;n=466853&amp;dst=92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Владимировна</dc:creator>
  <cp:keywords/>
  <dc:description/>
  <cp:lastModifiedBy>Иванова Ольга Владимировна</cp:lastModifiedBy>
  <cp:revision>1</cp:revision>
  <dcterms:created xsi:type="dcterms:W3CDTF">2024-10-15T05:29:00Z</dcterms:created>
  <dcterms:modified xsi:type="dcterms:W3CDTF">2024-10-15T05:30:00Z</dcterms:modified>
</cp:coreProperties>
</file>