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0CE" w:rsidRDefault="009C3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хронологии рассмотрения и утверждения проекта </w:t>
      </w:r>
    </w:p>
    <w:p w:rsidR="002670CE" w:rsidRDefault="009C3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Думы г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орода Мегиона </w:t>
      </w:r>
    </w:p>
    <w:p w:rsidR="002670CE" w:rsidRDefault="009C39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CD2505" w:rsidRPr="00CD2505">
        <w:rPr>
          <w:rFonts w:ascii="Times New Roman" w:hAnsi="Times New Roman"/>
          <w:sz w:val="24"/>
          <w:szCs w:val="24"/>
        </w:rPr>
        <w:t>О бюджете городского округа Мегион Ханты-Мансийского автономного округа – Югры на 2026 год и на плановый период 2027 и 2028 годов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»</w:t>
      </w:r>
    </w:p>
    <w:p w:rsidR="002670CE" w:rsidRDefault="002670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0"/>
        <w:tblW w:w="9496" w:type="dxa"/>
        <w:tblLayout w:type="fixed"/>
        <w:tblLook w:val="04A0" w:firstRow="1" w:lastRow="0" w:firstColumn="1" w:lastColumn="0" w:noHBand="0" w:noVBand="1"/>
      </w:tblPr>
      <w:tblGrid>
        <w:gridCol w:w="567"/>
        <w:gridCol w:w="5669"/>
        <w:gridCol w:w="3260"/>
      </w:tblGrid>
      <w:tr w:rsidR="002670CE" w:rsidTr="00E062F1">
        <w:tc>
          <w:tcPr>
            <w:tcW w:w="567" w:type="dxa"/>
            <w:vAlign w:val="center"/>
          </w:tcPr>
          <w:p w:rsidR="002670CE" w:rsidRDefault="009C39A8" w:rsidP="00E0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69" w:type="dxa"/>
            <w:vAlign w:val="center"/>
          </w:tcPr>
          <w:p w:rsidR="002670CE" w:rsidRDefault="009C39A8" w:rsidP="00E0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3260" w:type="dxa"/>
            <w:vAlign w:val="center"/>
          </w:tcPr>
          <w:p w:rsidR="002670CE" w:rsidRDefault="009C39A8" w:rsidP="00E0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2670CE" w:rsidTr="00E062F1">
        <w:tc>
          <w:tcPr>
            <w:tcW w:w="567" w:type="dxa"/>
            <w:vAlign w:val="center"/>
          </w:tcPr>
          <w:p w:rsidR="002670CE" w:rsidRDefault="009C39A8" w:rsidP="00E06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9" w:type="dxa"/>
          </w:tcPr>
          <w:p w:rsidR="002670CE" w:rsidRDefault="009C39A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проекта решения Думы города Мегиона </w:t>
            </w:r>
          </w:p>
          <w:p w:rsidR="002670CE" w:rsidRDefault="009C39A8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D2505" w:rsidRPr="00CD2505">
              <w:rPr>
                <w:rFonts w:ascii="Times New Roman" w:eastAsia="Times New Roman" w:hAnsi="Times New Roman" w:cs="Times New Roman"/>
                <w:sz w:val="24"/>
                <w:szCs w:val="24"/>
              </w:rPr>
              <w:t>О бюджете городского округа Мегион Ханты-Мансийского автономного округа – Югры на 2026 год и на плановый период 2027 и 2028 годов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  <w:vAlign w:val="center"/>
          </w:tcPr>
          <w:p w:rsidR="002670CE" w:rsidRDefault="007830AB" w:rsidP="00C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D25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  <w:r w:rsidR="009C39A8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</w:tr>
    </w:tbl>
    <w:p w:rsidR="002670CE" w:rsidRDefault="002670CE"/>
    <w:sectPr w:rsidR="00267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40B" w:rsidRDefault="0084240B">
      <w:pPr>
        <w:spacing w:after="0" w:line="240" w:lineRule="auto"/>
      </w:pPr>
      <w:r>
        <w:separator/>
      </w:r>
    </w:p>
  </w:endnote>
  <w:endnote w:type="continuationSeparator" w:id="0">
    <w:p w:rsidR="0084240B" w:rsidRDefault="0084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40B" w:rsidRDefault="0084240B">
      <w:pPr>
        <w:spacing w:after="0" w:line="240" w:lineRule="auto"/>
      </w:pPr>
      <w:r>
        <w:separator/>
      </w:r>
    </w:p>
  </w:footnote>
  <w:footnote w:type="continuationSeparator" w:id="0">
    <w:p w:rsidR="0084240B" w:rsidRDefault="00842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CE"/>
    <w:rsid w:val="00132578"/>
    <w:rsid w:val="002670CE"/>
    <w:rsid w:val="006722DC"/>
    <w:rsid w:val="007830AB"/>
    <w:rsid w:val="0084240B"/>
    <w:rsid w:val="009C39A8"/>
    <w:rsid w:val="00CD2505"/>
    <w:rsid w:val="00E0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4B70"/>
  <w15:docId w15:val="{651D9DCD-FD4C-44FD-B6A5-82C21E29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Megion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Сяфукова Эльвира Мягзумовна</dc:creator>
  <cp:keywords/>
  <dc:description/>
  <cp:lastModifiedBy>Рянская Елена Сергеевна</cp:lastModifiedBy>
  <cp:revision>2</cp:revision>
  <dcterms:created xsi:type="dcterms:W3CDTF">2025-11-17T10:35:00Z</dcterms:created>
  <dcterms:modified xsi:type="dcterms:W3CDTF">2025-11-17T10:35:00Z</dcterms:modified>
</cp:coreProperties>
</file>