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52" w:rsidRDefault="00D7135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1352" w:rsidRDefault="00D71352">
      <w:pPr>
        <w:pStyle w:val="ConsPlusNormal"/>
        <w:jc w:val="both"/>
        <w:outlineLvl w:val="0"/>
      </w:pPr>
    </w:p>
    <w:p w:rsidR="00D71352" w:rsidRDefault="00D71352">
      <w:pPr>
        <w:pStyle w:val="ConsPlusTitle"/>
        <w:jc w:val="center"/>
        <w:outlineLvl w:val="0"/>
      </w:pPr>
      <w:r>
        <w:t>ДУМА ГОРОДА МЕГИОНА</w:t>
      </w:r>
    </w:p>
    <w:p w:rsidR="00D71352" w:rsidRDefault="00D71352">
      <w:pPr>
        <w:pStyle w:val="ConsPlusTitle"/>
        <w:jc w:val="center"/>
      </w:pPr>
    </w:p>
    <w:p w:rsidR="00D71352" w:rsidRDefault="00D71352">
      <w:pPr>
        <w:pStyle w:val="ConsPlusTitle"/>
        <w:jc w:val="center"/>
      </w:pPr>
      <w:r>
        <w:t>РЕШЕНИЕ</w:t>
      </w:r>
    </w:p>
    <w:p w:rsidR="00D71352" w:rsidRDefault="00D71352">
      <w:pPr>
        <w:pStyle w:val="ConsPlusTitle"/>
        <w:jc w:val="center"/>
      </w:pPr>
      <w:r>
        <w:t>от 27 октября 2010 г. N 77</w:t>
      </w:r>
    </w:p>
    <w:p w:rsidR="00D71352" w:rsidRDefault="00D71352">
      <w:pPr>
        <w:pStyle w:val="ConsPlusTitle"/>
        <w:jc w:val="center"/>
      </w:pPr>
    </w:p>
    <w:p w:rsidR="00D71352" w:rsidRDefault="00D71352">
      <w:pPr>
        <w:pStyle w:val="ConsPlusTitle"/>
        <w:jc w:val="center"/>
      </w:pPr>
      <w:r>
        <w:t>О ЗЕМЕЛЬНОМ НАЛОГЕ</w:t>
      </w:r>
    </w:p>
    <w:p w:rsidR="00D71352" w:rsidRDefault="00D713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13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</w:t>
            </w:r>
            <w:proofErr w:type="spellStart"/>
            <w:r>
              <w:rPr>
                <w:color w:val="392C69"/>
              </w:rPr>
              <w:t>Мегиона</w:t>
            </w:r>
            <w:proofErr w:type="spellEnd"/>
            <w:r>
              <w:rPr>
                <w:color w:val="392C69"/>
              </w:rPr>
              <w:t xml:space="preserve"> от 19.05.2011 </w:t>
            </w:r>
            <w:hyperlink r:id="rId5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25.10.2012 </w:t>
            </w:r>
            <w:hyperlink r:id="rId6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20.09.2013 </w:t>
            </w:r>
            <w:hyperlink r:id="rId7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18.12.2013 </w:t>
            </w:r>
            <w:hyperlink r:id="rId8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21.03.2014 </w:t>
            </w:r>
            <w:hyperlink r:id="rId9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26.09.2014 </w:t>
            </w:r>
            <w:hyperlink r:id="rId10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27.02.2015 </w:t>
            </w:r>
            <w:hyperlink r:id="rId11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,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12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28.10.2016 </w:t>
            </w:r>
            <w:hyperlink r:id="rId13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27.09.2017 </w:t>
            </w:r>
            <w:hyperlink r:id="rId14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15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18.09.2018 </w:t>
            </w:r>
            <w:hyperlink r:id="rId16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21.06.2019 </w:t>
            </w:r>
            <w:hyperlink r:id="rId17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8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 xml:space="preserve">, от 19.12.2019 </w:t>
            </w:r>
            <w:hyperlink r:id="rId19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,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</w:t>
            </w:r>
            <w:proofErr w:type="spellStart"/>
            <w:r>
              <w:rPr>
                <w:color w:val="392C69"/>
              </w:rPr>
              <w:t>Мегиона</w:t>
            </w:r>
            <w:proofErr w:type="spellEnd"/>
            <w:r>
              <w:rPr>
                <w:color w:val="392C69"/>
              </w:rPr>
              <w:t xml:space="preserve"> от 27.03.2015 N 518)</w:t>
            </w:r>
          </w:p>
        </w:tc>
      </w:tr>
    </w:tbl>
    <w:p w:rsidR="00D71352" w:rsidRDefault="00D71352">
      <w:pPr>
        <w:pStyle w:val="ConsPlusNormal"/>
        <w:jc w:val="center"/>
      </w:pPr>
    </w:p>
    <w:p w:rsidR="00D71352" w:rsidRDefault="00D71352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администрирования", руководствуясь </w:t>
      </w:r>
      <w:hyperlink r:id="rId23" w:history="1">
        <w:r>
          <w:rPr>
            <w:color w:val="0000FF"/>
          </w:rPr>
          <w:t>статьей 19</w:t>
        </w:r>
      </w:hyperlink>
      <w:r>
        <w:t xml:space="preserve"> Устава города </w:t>
      </w:r>
      <w:proofErr w:type="spellStart"/>
      <w:r>
        <w:t>Мегиона</w:t>
      </w:r>
      <w:proofErr w:type="spellEnd"/>
      <w:r>
        <w:t xml:space="preserve">, Дума города </w:t>
      </w:r>
      <w:proofErr w:type="spellStart"/>
      <w:r>
        <w:t>Мегиона</w:t>
      </w:r>
      <w:proofErr w:type="spellEnd"/>
      <w:r>
        <w:t xml:space="preserve"> решила: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1. Установить с 1 января 2011 года на территории городского округа город </w:t>
      </w:r>
      <w:proofErr w:type="spellStart"/>
      <w:r>
        <w:t>Мегион</w:t>
      </w:r>
      <w:proofErr w:type="spellEnd"/>
      <w:r>
        <w:t xml:space="preserve"> земельный налог.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2. Установить налоговые </w:t>
      </w:r>
      <w:hyperlink w:anchor="P49" w:history="1">
        <w:r>
          <w:rPr>
            <w:color w:val="0000FF"/>
          </w:rPr>
          <w:t>ставки</w:t>
        </w:r>
      </w:hyperlink>
      <w:r>
        <w:t xml:space="preserve"> согласно приложению 1.</w:t>
      </w:r>
    </w:p>
    <w:p w:rsidR="00D71352" w:rsidRDefault="00D71352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27.09.2019 N 377)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88" w:history="1">
        <w:r>
          <w:rPr>
            <w:color w:val="0000FF"/>
          </w:rPr>
          <w:t>порядок</w:t>
        </w:r>
      </w:hyperlink>
      <w:r>
        <w:t xml:space="preserve"> и сроки уплаты налога и авансовых платежей по налогу согласно приложению 2.</w:t>
      </w:r>
    </w:p>
    <w:p w:rsidR="00D71352" w:rsidRDefault="00D71352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27.09.2019 N 377)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4. Установить налоговые </w:t>
      </w:r>
      <w:hyperlink w:anchor="P109" w:history="1">
        <w:r>
          <w:rPr>
            <w:color w:val="0000FF"/>
          </w:rPr>
          <w:t>льготы</w:t>
        </w:r>
      </w:hyperlink>
      <w:r>
        <w:t xml:space="preserve"> согласно приложению 3.</w:t>
      </w:r>
    </w:p>
    <w:p w:rsidR="00D71352" w:rsidRDefault="00D71352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27.09.2019 N 377)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5. Признать утратившими силу с 1 января 2011 года: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27.10.2005 N 72 "О земельном налоге";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14.07.2006 N 208 "О внесении изменений в решение Думы города </w:t>
      </w:r>
      <w:proofErr w:type="spellStart"/>
      <w:r>
        <w:t>Мегиона</w:t>
      </w:r>
      <w:proofErr w:type="spellEnd"/>
      <w:r>
        <w:t xml:space="preserve"> от 27.10.2005 N 72 "О земельном налоге";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26.09.2007 N 344 "О внесении дополнений в решение Думы города </w:t>
      </w:r>
      <w:proofErr w:type="spellStart"/>
      <w:r>
        <w:t>Мегиона</w:t>
      </w:r>
      <w:proofErr w:type="spellEnd"/>
      <w:r>
        <w:t xml:space="preserve"> от 27.10.2005 N 72 "О земельном налоге";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26.10.2007 N 363 "О внесении изменений в решение Думы города </w:t>
      </w:r>
      <w:proofErr w:type="spellStart"/>
      <w:r>
        <w:t>Мегиона</w:t>
      </w:r>
      <w:proofErr w:type="spellEnd"/>
      <w:r>
        <w:t xml:space="preserve"> от 27.10.2005 N 72 "О земельном налоге";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24.10.2008 N 505 "О внесении изменения в решение Думы </w:t>
      </w:r>
      <w:r>
        <w:lastRenderedPageBreak/>
        <w:t xml:space="preserve">города </w:t>
      </w:r>
      <w:proofErr w:type="spellStart"/>
      <w:r>
        <w:t>Мегиона</w:t>
      </w:r>
      <w:proofErr w:type="spellEnd"/>
      <w:r>
        <w:t xml:space="preserve"> от 27.10.2005 N 72 (с изменениями)";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27.02.2009 N 549 "О внесении изменения в решение Думы города </w:t>
      </w:r>
      <w:proofErr w:type="spellStart"/>
      <w:r>
        <w:t>Мегиона</w:t>
      </w:r>
      <w:proofErr w:type="spellEnd"/>
      <w:r>
        <w:t xml:space="preserve"> от 27.10.2005 N 72 (с изменениями)";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23.10.2009 N 609 "О внесении изменений в решение Думы города </w:t>
      </w:r>
      <w:proofErr w:type="spellStart"/>
      <w:r>
        <w:t>Мегиона</w:t>
      </w:r>
      <w:proofErr w:type="spellEnd"/>
      <w:r>
        <w:t xml:space="preserve"> от 27.10.2005 N 72 "О земельном налоге (с изменениями)";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26.04.2010 N 23 "О внесении изменений в решение Думы города </w:t>
      </w:r>
      <w:proofErr w:type="spellStart"/>
      <w:r>
        <w:t>Мегиона</w:t>
      </w:r>
      <w:proofErr w:type="spellEnd"/>
      <w:r>
        <w:t xml:space="preserve"> от 27.10.2005 N 72 (с изменениями)".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jc w:val="right"/>
      </w:pPr>
      <w:r>
        <w:t xml:space="preserve">Глава города </w:t>
      </w:r>
      <w:proofErr w:type="spellStart"/>
      <w:r>
        <w:t>Мегиона</w:t>
      </w:r>
      <w:proofErr w:type="spellEnd"/>
    </w:p>
    <w:p w:rsidR="00D71352" w:rsidRDefault="00D71352">
      <w:pPr>
        <w:pStyle w:val="ConsPlusNormal"/>
        <w:jc w:val="right"/>
      </w:pPr>
      <w:r>
        <w:t>М.С.ИГИТОВ</w:t>
      </w:r>
    </w:p>
    <w:p w:rsidR="00D71352" w:rsidRDefault="00D71352">
      <w:pPr>
        <w:pStyle w:val="ConsPlusNormal"/>
      </w:pPr>
      <w:r>
        <w:t xml:space="preserve">г. </w:t>
      </w:r>
      <w:proofErr w:type="spellStart"/>
      <w:r>
        <w:t>Мегион</w:t>
      </w:r>
      <w:proofErr w:type="spellEnd"/>
    </w:p>
    <w:p w:rsidR="00D71352" w:rsidRDefault="00D71352">
      <w:pPr>
        <w:pStyle w:val="ConsPlusNormal"/>
        <w:spacing w:before="220"/>
      </w:pPr>
      <w:r>
        <w:t>27 октября 2010 года</w:t>
      </w: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jc w:val="right"/>
        <w:outlineLvl w:val="0"/>
      </w:pPr>
      <w:r>
        <w:lastRenderedPageBreak/>
        <w:t>Приложение 1</w:t>
      </w:r>
    </w:p>
    <w:p w:rsidR="00D71352" w:rsidRDefault="00D71352">
      <w:pPr>
        <w:pStyle w:val="ConsPlusNormal"/>
        <w:jc w:val="right"/>
      </w:pPr>
      <w:r>
        <w:t>к решению Думы</w:t>
      </w:r>
    </w:p>
    <w:p w:rsidR="00D71352" w:rsidRDefault="00D71352">
      <w:pPr>
        <w:pStyle w:val="ConsPlusNormal"/>
        <w:jc w:val="right"/>
      </w:pPr>
      <w:r>
        <w:t xml:space="preserve">города </w:t>
      </w:r>
      <w:proofErr w:type="spellStart"/>
      <w:r>
        <w:t>Мегиона</w:t>
      </w:r>
      <w:proofErr w:type="spellEnd"/>
    </w:p>
    <w:p w:rsidR="00D71352" w:rsidRDefault="00D71352">
      <w:pPr>
        <w:pStyle w:val="ConsPlusNormal"/>
        <w:jc w:val="right"/>
      </w:pPr>
      <w:r>
        <w:t>от 27.10.2010 N 77</w:t>
      </w: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Title"/>
        <w:jc w:val="center"/>
      </w:pPr>
      <w:bookmarkStart w:id="0" w:name="P49"/>
      <w:bookmarkEnd w:id="0"/>
      <w:r>
        <w:t>НАЛОГОВАЯ СТАВКА</w:t>
      </w:r>
    </w:p>
    <w:p w:rsidR="00D71352" w:rsidRDefault="00D713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13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</w:t>
            </w:r>
            <w:proofErr w:type="spellStart"/>
            <w:r>
              <w:rPr>
                <w:color w:val="392C69"/>
              </w:rPr>
              <w:t>Мегиона</w:t>
            </w:r>
            <w:proofErr w:type="spellEnd"/>
            <w:r>
              <w:rPr>
                <w:color w:val="392C69"/>
              </w:rPr>
              <w:t xml:space="preserve"> от 26.09.2014 </w:t>
            </w:r>
            <w:hyperlink r:id="rId35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3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28.10.2016 </w:t>
            </w:r>
            <w:hyperlink r:id="rId3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21.06.2019 </w:t>
            </w:r>
            <w:hyperlink r:id="rId38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39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1352" w:rsidRDefault="00D71352">
      <w:pPr>
        <w:pStyle w:val="ConsPlusNormal"/>
        <w:jc w:val="center"/>
      </w:pPr>
    </w:p>
    <w:p w:rsidR="00D71352" w:rsidRDefault="00D71352">
      <w:pPr>
        <w:pStyle w:val="ConsPlusNormal"/>
        <w:ind w:firstLine="540"/>
        <w:jc w:val="both"/>
      </w:pPr>
      <w:r>
        <w:t xml:space="preserve">Налоговая ставка устанавливается в процентах от кадастровой стоимости земельного участка в соответствии с </w:t>
      </w:r>
      <w:hyperlink r:id="rId40" w:history="1">
        <w:r>
          <w:rPr>
            <w:color w:val="0000FF"/>
          </w:rPr>
          <w:t>пунктом 1 статьи 394</w:t>
        </w:r>
      </w:hyperlink>
      <w:r>
        <w:t xml:space="preserve"> НК РФ, в зависимости от категории земли и (или) вида разрешенного использования земельного участка в следующих размерах: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41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29.05.2015 N 540.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2. 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- 0,3%.</w:t>
      </w:r>
    </w:p>
    <w:p w:rsidR="00D71352" w:rsidRDefault="00D71352">
      <w:pPr>
        <w:pStyle w:val="ConsPlusNormal"/>
        <w:jc w:val="both"/>
      </w:pPr>
      <w:r>
        <w:t xml:space="preserve">(п. 2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19.12.2019 N 409)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3. Земельные участки, предназначенные для размещения домов индивидуальной жилой застройки, - 0,3%.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4. 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- 0,2%.</w:t>
      </w:r>
    </w:p>
    <w:p w:rsidR="00D71352" w:rsidRDefault="00D71352">
      <w:pPr>
        <w:pStyle w:val="ConsPlusNormal"/>
        <w:jc w:val="both"/>
      </w:pPr>
      <w:r>
        <w:t xml:space="preserve">(п. 4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21.06.2019 N 363)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5.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производства, - 0,3%.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6.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нужд, - 0,3%.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7. Земельные участки, предназначенные для размещения гаражей и автостоянок, - 1,5%.</w:t>
      </w:r>
    </w:p>
    <w:p w:rsidR="00D71352" w:rsidRDefault="00D71352">
      <w:pPr>
        <w:pStyle w:val="ConsPlusNormal"/>
        <w:jc w:val="both"/>
      </w:pPr>
      <w:r>
        <w:t xml:space="preserve">(п. 7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28.10.2016 N 126)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7.1. Утратил силу. - </w:t>
      </w:r>
      <w:hyperlink r:id="rId46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28.10.2016 N 126.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8. Земельные участки, предназначенные для объектов торговли, общественного питания, бытового обслуживания, - 1,5%.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9. Земельные участки, предназначенные для размещения гостиниц, - 1,5%.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lastRenderedPageBreak/>
        <w:t>10.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- 1,5%.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11. Земельные участки, предназначенные для размещения объектов рекреационного и лечебно-оздоровительного назначения, - 1,0%.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12.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- 1,5%.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13. Земельные участки, предназначенные для размещения электростанций, обслуживающих их сооружений и объектов, - 1,5%.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14. Земельные участки, предназначенные для размещения портов, водных, автодорожных вокзалов, аэропортов, аэродромов, аэровокзалов, - 1,5%.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15. Земельные участки, предназначенные для разработки полезных ископаемых,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объектов, - 1,5%.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16. Земельные участки, занятые скверами, парками, городскими садами, - 1,5%.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17.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не используемые для сельскохозяйственного производства, - 1,5%.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18. Земельные участки улиц, проспектов, площадей, шоссе, аллей, бульваров, переулков, проездов, тупиков; каналов и коллекторов, набережных, - 1,5%.</w:t>
      </w: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D71352" w:rsidRDefault="00D71352">
      <w:pPr>
        <w:pStyle w:val="ConsPlusNormal"/>
        <w:jc w:val="right"/>
        <w:outlineLvl w:val="0"/>
      </w:pPr>
      <w:r>
        <w:lastRenderedPageBreak/>
        <w:t>Приложение 2</w:t>
      </w:r>
    </w:p>
    <w:p w:rsidR="00D71352" w:rsidRDefault="00D71352">
      <w:pPr>
        <w:pStyle w:val="ConsPlusNormal"/>
        <w:jc w:val="right"/>
      </w:pPr>
      <w:r>
        <w:t>к решению Думы</w:t>
      </w:r>
    </w:p>
    <w:p w:rsidR="00D71352" w:rsidRDefault="00D71352">
      <w:pPr>
        <w:pStyle w:val="ConsPlusNormal"/>
        <w:jc w:val="right"/>
      </w:pPr>
      <w:r>
        <w:t xml:space="preserve">города </w:t>
      </w:r>
      <w:proofErr w:type="spellStart"/>
      <w:r>
        <w:t>Мегиона</w:t>
      </w:r>
      <w:proofErr w:type="spellEnd"/>
    </w:p>
    <w:p w:rsidR="00D71352" w:rsidRDefault="00D71352">
      <w:pPr>
        <w:pStyle w:val="ConsPlusNormal"/>
        <w:jc w:val="right"/>
      </w:pPr>
      <w:r>
        <w:t>от 27.10.2010 N 77</w:t>
      </w: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Title"/>
        <w:jc w:val="center"/>
      </w:pPr>
      <w:bookmarkStart w:id="1" w:name="P88"/>
      <w:bookmarkEnd w:id="1"/>
      <w:r>
        <w:t>ПОРЯДОК</w:t>
      </w:r>
    </w:p>
    <w:p w:rsidR="00D71352" w:rsidRDefault="00D71352">
      <w:pPr>
        <w:pStyle w:val="ConsPlusTitle"/>
        <w:jc w:val="center"/>
      </w:pPr>
      <w:r>
        <w:t>И СРОКИ УПЛАТЫ НАЛОГА И АВАНСОВЫХ ПЛАТЕЖЕЙ ПО НАЛОГУ</w:t>
      </w:r>
    </w:p>
    <w:p w:rsidR="00D71352" w:rsidRDefault="00D713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13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</w:t>
            </w:r>
            <w:proofErr w:type="spellStart"/>
            <w:r>
              <w:rPr>
                <w:color w:val="392C69"/>
              </w:rPr>
              <w:t>Мегиона</w:t>
            </w:r>
            <w:proofErr w:type="spellEnd"/>
            <w:r>
              <w:rPr>
                <w:color w:val="392C69"/>
              </w:rPr>
              <w:t xml:space="preserve"> от 18.12.2013 </w:t>
            </w:r>
            <w:hyperlink r:id="rId47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27.02.2015 </w:t>
            </w:r>
            <w:hyperlink r:id="rId48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,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</w:t>
            </w:r>
            <w:proofErr w:type="spellStart"/>
            <w:r>
              <w:rPr>
                <w:color w:val="392C69"/>
              </w:rPr>
              <w:t>Мегиона</w:t>
            </w:r>
            <w:proofErr w:type="spellEnd"/>
            <w:r>
              <w:rPr>
                <w:color w:val="392C69"/>
              </w:rPr>
              <w:t xml:space="preserve"> от 27.03.2015 N 518)</w:t>
            </w:r>
          </w:p>
        </w:tc>
      </w:tr>
    </w:tbl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  <w:bookmarkStart w:id="2" w:name="P95"/>
      <w:bookmarkEnd w:id="2"/>
      <w:r>
        <w:t>1. Налогоплательщики - организации уплачивают налог не позднее 15 февраля года, следующего за истекшим налоговым периодом.</w:t>
      </w:r>
    </w:p>
    <w:p w:rsidR="00D71352" w:rsidRDefault="00D7135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27.02.2015 N 504)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Налогоплательщики, указанные в </w:t>
      </w:r>
      <w:hyperlink w:anchor="P95" w:history="1">
        <w:r>
          <w:rPr>
            <w:color w:val="0000FF"/>
          </w:rPr>
          <w:t>абзаце первом</w:t>
        </w:r>
      </w:hyperlink>
      <w:r>
        <w:t xml:space="preserve"> настоящего пункта, уплачивают в течение налогового периода три авансовых платежа: не позднее 5 мая, 5 августа, 5 ноября.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 xml:space="preserve">2. Утратил силу с 1 января 2015 года. - </w:t>
      </w:r>
      <w:hyperlink r:id="rId51" w:history="1">
        <w:r>
          <w:rPr>
            <w:color w:val="0000FF"/>
          </w:rPr>
          <w:t>Решение</w:t>
        </w:r>
      </w:hyperlink>
      <w:r>
        <w:t xml:space="preserve"> Думы города </w:t>
      </w:r>
      <w:proofErr w:type="spellStart"/>
      <w:r>
        <w:t>Мегиона</w:t>
      </w:r>
      <w:proofErr w:type="spellEnd"/>
      <w:r>
        <w:t xml:space="preserve"> от 18.12.2013 N 384.</w:t>
      </w: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402B5A" w:rsidRDefault="00402B5A">
      <w:pPr>
        <w:pStyle w:val="ConsPlusNormal"/>
        <w:ind w:firstLine="540"/>
        <w:jc w:val="both"/>
      </w:pPr>
      <w:bookmarkStart w:id="3" w:name="_GoBack"/>
      <w:bookmarkEnd w:id="3"/>
    </w:p>
    <w:p w:rsidR="00D71352" w:rsidRDefault="00D71352">
      <w:pPr>
        <w:pStyle w:val="ConsPlusNormal"/>
        <w:jc w:val="right"/>
        <w:outlineLvl w:val="0"/>
      </w:pPr>
      <w:r>
        <w:lastRenderedPageBreak/>
        <w:t>Приложение 3</w:t>
      </w:r>
    </w:p>
    <w:p w:rsidR="00D71352" w:rsidRDefault="00D71352">
      <w:pPr>
        <w:pStyle w:val="ConsPlusNormal"/>
        <w:jc w:val="right"/>
      </w:pPr>
      <w:r>
        <w:t>к решению Думы</w:t>
      </w:r>
    </w:p>
    <w:p w:rsidR="00D71352" w:rsidRDefault="00D71352">
      <w:pPr>
        <w:pStyle w:val="ConsPlusNormal"/>
        <w:jc w:val="right"/>
      </w:pPr>
      <w:r>
        <w:t xml:space="preserve">города </w:t>
      </w:r>
      <w:proofErr w:type="spellStart"/>
      <w:r>
        <w:t>Мегиона</w:t>
      </w:r>
      <w:proofErr w:type="spellEnd"/>
    </w:p>
    <w:p w:rsidR="00D71352" w:rsidRDefault="00D71352">
      <w:pPr>
        <w:pStyle w:val="ConsPlusNormal"/>
        <w:jc w:val="right"/>
      </w:pPr>
      <w:r>
        <w:t>от 27.10.2010 N 77</w:t>
      </w: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Title"/>
        <w:jc w:val="center"/>
      </w:pPr>
      <w:bookmarkStart w:id="4" w:name="P109"/>
      <w:bookmarkEnd w:id="4"/>
      <w:r>
        <w:t>НАЛОГОВЫЕ ЛЬГОТЫ</w:t>
      </w:r>
    </w:p>
    <w:p w:rsidR="00D71352" w:rsidRDefault="00D713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13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352" w:rsidRDefault="00D713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</w:t>
            </w:r>
            <w:proofErr w:type="spellStart"/>
            <w:r>
              <w:rPr>
                <w:color w:val="392C69"/>
              </w:rPr>
              <w:t>Мегиона</w:t>
            </w:r>
            <w:proofErr w:type="spellEnd"/>
            <w:r>
              <w:rPr>
                <w:color w:val="392C69"/>
              </w:rPr>
              <w:t xml:space="preserve"> от 18.09.2018 N 293)</w:t>
            </w:r>
          </w:p>
        </w:tc>
      </w:tr>
    </w:tbl>
    <w:p w:rsidR="00D71352" w:rsidRDefault="00D71352">
      <w:pPr>
        <w:pStyle w:val="ConsPlusNormal"/>
        <w:jc w:val="center"/>
      </w:pPr>
    </w:p>
    <w:p w:rsidR="00D71352" w:rsidRDefault="00D71352">
      <w:pPr>
        <w:pStyle w:val="ConsPlusNormal"/>
        <w:ind w:firstLine="540"/>
        <w:jc w:val="both"/>
      </w:pPr>
      <w:r>
        <w:t xml:space="preserve">1. Льготы по земельному налогу на территории городского округа город </w:t>
      </w:r>
      <w:proofErr w:type="spellStart"/>
      <w:r>
        <w:t>Мегион</w:t>
      </w:r>
      <w:proofErr w:type="spellEnd"/>
      <w:r>
        <w:t xml:space="preserve"> предоставляются в целях: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1) обеспечения устойчивого социально-экономического развития;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2) повышения социальной защищенности населения;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3) обеспечения достижения национальных целей развития Российской Федерации.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2. Освободить от уплаты налога: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1) общественные организации, осуществляющие свою деятельность за счет целевых взносов граждан, если они не осуществляют предпринимательскую деятельность;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2) налогоплательщиков, не использующих земельные участки в результате их затопления;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3) ветеранов и инвалидов Великой Отечественной войны.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3. Предоставить налоговую льготу в размере 50%: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1) неработающим пенсионерам, имеющим земельные участки под гаражами, огородные и садовые земельные участки, по одному объекту налогообложения;</w:t>
      </w:r>
    </w:p>
    <w:p w:rsidR="00D71352" w:rsidRDefault="00D71352">
      <w:pPr>
        <w:pStyle w:val="ConsPlusNormal"/>
        <w:spacing w:before="220"/>
        <w:ind w:firstLine="540"/>
        <w:jc w:val="both"/>
      </w:pPr>
      <w:r>
        <w:t>2) социально ориентированным некоммерческим организациям - в отношении земельных участков, используемых ими для оказания населению услуг в социальной сфере.</w:t>
      </w: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ind w:firstLine="540"/>
        <w:jc w:val="both"/>
      </w:pPr>
    </w:p>
    <w:p w:rsidR="00D71352" w:rsidRDefault="00D71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6F2" w:rsidRDefault="006E16F2"/>
    <w:sectPr w:rsidR="006E16F2" w:rsidSect="00C4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52"/>
    <w:rsid w:val="00402B5A"/>
    <w:rsid w:val="006E16F2"/>
    <w:rsid w:val="00D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0A52"/>
  <w15:chartTrackingRefBased/>
  <w15:docId w15:val="{6699118C-862A-49ED-A267-6EEC2CF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FCB229F88EBF42AAD7F91F5B51E4A1D0B3D80BA74AE364476FE88DF44588AFFEC897374693D77BA6D0521F5DB09650A572ECD5ECD230CDDB0C0E95dAQ3E" TargetMode="External"/><Relationship Id="rId18" Type="http://schemas.openxmlformats.org/officeDocument/2006/relationships/hyperlink" Target="consultantplus://offline/ref=3DFCB229F88EBF42AAD7F91F5B51E4A1D0B3D80BA747EA66496EE88DF44588AFFEC897374693D77BA6D0521F5DB09650A572ECD5ECD230CDDB0C0E95dAQ3E" TargetMode="External"/><Relationship Id="rId26" Type="http://schemas.openxmlformats.org/officeDocument/2006/relationships/hyperlink" Target="consultantplus://offline/ref=3DFCB229F88EBF42AAD7F91F5B51E4A1D0B3D80BA747EA66496EE88DF44588AFFEC897374693D77BA6D0521E58B09650A572ECD5ECD230CDDB0C0E95dAQ3E" TargetMode="External"/><Relationship Id="rId39" Type="http://schemas.openxmlformats.org/officeDocument/2006/relationships/hyperlink" Target="consultantplus://offline/ref=3DFCB229F88EBF42AAD7F91F5B51E4A1D0B3D80BA44EE0624868E88DF44588AFFEC897374693D77BA6D0521F5EB09650A572ECD5ECD230CDDB0C0E95dAQ3E" TargetMode="External"/><Relationship Id="rId21" Type="http://schemas.openxmlformats.org/officeDocument/2006/relationships/hyperlink" Target="consultantplus://offline/ref=3DFCB229F88EBF42AAD7E7124D3DB3AED5BA8000AF4AE9331D3DEEDAAB158EFABE88916206D3DC71F281164A55BAC71FE126FFD6E9CEd3Q0E" TargetMode="External"/><Relationship Id="rId34" Type="http://schemas.openxmlformats.org/officeDocument/2006/relationships/hyperlink" Target="consultantplus://offline/ref=3DFCB229F88EBF42AAD7F91F5B51E4A1D0B3D80BA347E1644862B587FC1C84ADF9C7C8324182D77BA3CE521E46B9C203dEQ1E" TargetMode="External"/><Relationship Id="rId42" Type="http://schemas.openxmlformats.org/officeDocument/2006/relationships/hyperlink" Target="consultantplus://offline/ref=3DFCB229F88EBF42AAD7F91F5B51E4A1D0B3D80BA44EE0624868E88DF44588AFFEC897374693D77BA6D0521F5EB09650A572ECD5ECD230CDDB0C0E95dAQ3E" TargetMode="External"/><Relationship Id="rId47" Type="http://schemas.openxmlformats.org/officeDocument/2006/relationships/hyperlink" Target="consultantplus://offline/ref=3DFCB229F88EBF42AAD7F91F5B51E4A1D0B3D80BAF48E06D4062B587FC1C84ADF9C7C82041DADB7AA6D0521A53EF9345B42AE0D1F7CC31D2C70E0Cd9Q7E" TargetMode="External"/><Relationship Id="rId50" Type="http://schemas.openxmlformats.org/officeDocument/2006/relationships/hyperlink" Target="consultantplus://offline/ref=3DFCB229F88EBF42AAD7F91F5B51E4A1D0B3D80BA74FE263486AE88DF44588AFFEC897374693D77BA6D0521F5EB09650A572ECD5ECD230CDDB0C0E95dAQ3E" TargetMode="External"/><Relationship Id="rId7" Type="http://schemas.openxmlformats.org/officeDocument/2006/relationships/hyperlink" Target="consultantplus://offline/ref=3DFCB229F88EBF42AAD7F91F5B51E4A1D0B3D80BAF4DE36C4962B587FC1C84ADF9C7C82041DADB7AA6D0521A53EF9345B42AE0D1F7CC31D2C70E0Cd9Q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CB229F88EBF42AAD7F91F5B51E4A1D0B3D80BA749EB61436FE88DF44588AFFEC897374693D77BA6D0521F5DB09650A572ECD5ECD230CDDB0C0E95dAQ3E" TargetMode="External"/><Relationship Id="rId29" Type="http://schemas.openxmlformats.org/officeDocument/2006/relationships/hyperlink" Target="consultantplus://offline/ref=3DFCB229F88EBF42AAD7F91F5B51E4A1D0B3D80BA34AE66D4962B587FC1C84ADF9C7C8324182D77BA3CE521E46B9C203dEQ1E" TargetMode="External"/><Relationship Id="rId11" Type="http://schemas.openxmlformats.org/officeDocument/2006/relationships/hyperlink" Target="consultantplus://offline/ref=3DFCB229F88EBF42AAD7F91F5B51E4A1D0B3D80BA74FE263486AE88DF44588AFFEC897374693D77BA6D0521F5DB09650A572ECD5ECD230CDDB0C0E95dAQ3E" TargetMode="External"/><Relationship Id="rId24" Type="http://schemas.openxmlformats.org/officeDocument/2006/relationships/hyperlink" Target="consultantplus://offline/ref=3DFCB229F88EBF42AAD7F91F5B51E4A1D0B3D80BA747EA66496EE88DF44588AFFEC897374693D77BA6D0521F5EB09650A572ECD5ECD230CDDB0C0E95dAQ3E" TargetMode="External"/><Relationship Id="rId32" Type="http://schemas.openxmlformats.org/officeDocument/2006/relationships/hyperlink" Target="consultantplus://offline/ref=3DFCB229F88EBF42AAD7F91F5B51E4A1D0B3D80BA34AE7654262B587FC1C84ADF9C7C8324182D77BA3CE521E46B9C203dEQ1E" TargetMode="External"/><Relationship Id="rId37" Type="http://schemas.openxmlformats.org/officeDocument/2006/relationships/hyperlink" Target="consultantplus://offline/ref=3DFCB229F88EBF42AAD7F91F5B51E4A1D0B3D80BA74AE364476FE88DF44588AFFEC897374693D77BA6D0521F5EB09650A572ECD5ECD230CDDB0C0E95dAQ3E" TargetMode="External"/><Relationship Id="rId40" Type="http://schemas.openxmlformats.org/officeDocument/2006/relationships/hyperlink" Target="consultantplus://offline/ref=3DFCB229F88EBF42AAD7E7124D3DB3AED5BA8000AF4AE9331D3DEEDAAB158EFABE88916206DED871F281164A55BAC71FE126FFD6E9CEd3Q0E" TargetMode="External"/><Relationship Id="rId45" Type="http://schemas.openxmlformats.org/officeDocument/2006/relationships/hyperlink" Target="consultantplus://offline/ref=3DFCB229F88EBF42AAD7F91F5B51E4A1D0B3D80BA74AE364476FE88DF44588AFFEC897374693D77BA6D0521F5FB09650A572ECD5ECD230CDDB0C0E95dAQ3E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3DFCB229F88EBF42AAD7F91F5B51E4A1D0B3D80BA047E7664762B587FC1C84ADF9C7C82041DADB7AA6D0521A53EF9345B42AE0D1F7CC31D2C70E0Cd9Q7E" TargetMode="External"/><Relationship Id="rId10" Type="http://schemas.openxmlformats.org/officeDocument/2006/relationships/hyperlink" Target="consultantplus://offline/ref=3DFCB229F88EBF42AAD7F91F5B51E4A1D0B3D80BA74EE663446BE88DF44588AFFEC897374693D77BA6D0521F5DB09650A572ECD5ECD230CDDB0C0E95dAQ3E" TargetMode="External"/><Relationship Id="rId19" Type="http://schemas.openxmlformats.org/officeDocument/2006/relationships/hyperlink" Target="consultantplus://offline/ref=3DFCB229F88EBF42AAD7F91F5B51E4A1D0B3D80BA44EE0624868E88DF44588AFFEC897374693D77BA6D0521F5DB09650A572ECD5ECD230CDDB0C0E95dAQ3E" TargetMode="External"/><Relationship Id="rId31" Type="http://schemas.openxmlformats.org/officeDocument/2006/relationships/hyperlink" Target="consultantplus://offline/ref=3DFCB229F88EBF42AAD7F91F5B51E4A1D0B3D80BA34AE7654062B587FC1C84ADF9C7C8324182D77BA3CE521E46B9C203dEQ1E" TargetMode="External"/><Relationship Id="rId44" Type="http://schemas.openxmlformats.org/officeDocument/2006/relationships/hyperlink" Target="consultantplus://offline/ref=3DFCB229F88EBF42AAD7F91F5B51E4A1D0B3D80BA747E16C4761E88DF44588AFFEC897374693D77BA6D0521F5EB09650A572ECD5ECD230CDDB0C0E95dAQ3E" TargetMode="External"/><Relationship Id="rId52" Type="http://schemas.openxmlformats.org/officeDocument/2006/relationships/hyperlink" Target="consultantplus://offline/ref=3DFCB229F88EBF42AAD7F91F5B51E4A1D0B3D80BA749EB61436FE88DF44588AFFEC897374693D77BA6D0521F5EB09650A572ECD5ECD230CDDB0C0E95dAQ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FCB229F88EBF42AAD7F91F5B51E4A1D0B3D80BAF46E7634562B587FC1C84ADF9C7C82041DADB7AA6D0521A53EF9345B42AE0D1F7CC31D2C70E0Cd9Q7E" TargetMode="External"/><Relationship Id="rId14" Type="http://schemas.openxmlformats.org/officeDocument/2006/relationships/hyperlink" Target="consultantplus://offline/ref=3DFCB229F88EBF42AAD7F91F5B51E4A1D0B3D80BA74BEB66416AE88DF44588AFFEC897374693D77BA6D0521F5DB09650A572ECD5ECD230CDDB0C0E95dAQ3E" TargetMode="External"/><Relationship Id="rId22" Type="http://schemas.openxmlformats.org/officeDocument/2006/relationships/hyperlink" Target="consultantplus://offline/ref=3DFCB229F88EBF42AAD7E7124D3DB3AED4B88600AE4AE9331D3DEEDAAB158EFAAC88C96E04D2C47AA7CE501F5AdBQBE" TargetMode="External"/><Relationship Id="rId27" Type="http://schemas.openxmlformats.org/officeDocument/2006/relationships/hyperlink" Target="consultantplus://offline/ref=3DFCB229F88EBF42AAD7F91F5B51E4A1D0B3D80BA347E6624862B587FC1C84ADF9C7C8324182D77BA3CE521E46B9C203dEQ1E" TargetMode="External"/><Relationship Id="rId30" Type="http://schemas.openxmlformats.org/officeDocument/2006/relationships/hyperlink" Target="consultantplus://offline/ref=3DFCB229F88EBF42AAD7F91F5B51E4A1D0B3D80BA347E6624962B587FC1C84ADF9C7C8324182D77BA3CE521E46B9C203dEQ1E" TargetMode="External"/><Relationship Id="rId35" Type="http://schemas.openxmlformats.org/officeDocument/2006/relationships/hyperlink" Target="consultantplus://offline/ref=3DFCB229F88EBF42AAD7F91F5B51E4A1D0B3D80BA74EE663446BE88DF44588AFFEC897374693D77BA6D0521F5EB09650A572ECD5ECD230CDDB0C0E95dAQ3E" TargetMode="External"/><Relationship Id="rId43" Type="http://schemas.openxmlformats.org/officeDocument/2006/relationships/hyperlink" Target="consultantplus://offline/ref=3DFCB229F88EBF42AAD7E7124D3DB3AED5B88204A24FE9331D3DEEDAAB158EFAAC88C96E04D2C47AA7CE501F5AdBQBE" TargetMode="External"/><Relationship Id="rId48" Type="http://schemas.openxmlformats.org/officeDocument/2006/relationships/hyperlink" Target="consultantplus://offline/ref=3DFCB229F88EBF42AAD7F91F5B51E4A1D0B3D80BA74FE263486AE88DF44588AFFEC897374693D77BA6D0521F5EB09650A572ECD5ECD230CDDB0C0E95dAQ3E" TargetMode="External"/><Relationship Id="rId8" Type="http://schemas.openxmlformats.org/officeDocument/2006/relationships/hyperlink" Target="consultantplus://offline/ref=3DFCB229F88EBF42AAD7F91F5B51E4A1D0B3D80BAF48E06D4062B587FC1C84ADF9C7C82041DADB7AA6D0521A53EF9345B42AE0D1F7CC31D2C70E0Cd9Q7E" TargetMode="External"/><Relationship Id="rId51" Type="http://schemas.openxmlformats.org/officeDocument/2006/relationships/hyperlink" Target="consultantplus://offline/ref=3DFCB229F88EBF42AAD7F91F5B51E4A1D0B3D80BAF48E06D4062B587FC1C84ADF9C7C82041DADB7AA6D0521A53EF9345B42AE0D1F7CC31D2C70E0Cd9Q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FCB229F88EBF42AAD7F91F5B51E4A1D0B3D80BA74FE662446FE88DF44588AFFEC897374693D77BA6D0521F5DB09650A572ECD5ECD230CDDB0C0E95dAQ3E" TargetMode="External"/><Relationship Id="rId17" Type="http://schemas.openxmlformats.org/officeDocument/2006/relationships/hyperlink" Target="consultantplus://offline/ref=3DFCB229F88EBF42AAD7F91F5B51E4A1D0B3D80BA747E16C4761E88DF44588AFFEC897374693D77BA6D0521F5DB09650A572ECD5ECD230CDDB0C0E95dAQ3E" TargetMode="External"/><Relationship Id="rId25" Type="http://schemas.openxmlformats.org/officeDocument/2006/relationships/hyperlink" Target="consultantplus://offline/ref=3DFCB229F88EBF42AAD7F91F5B51E4A1D0B3D80BA747EA66496EE88DF44588AFFEC897374693D77BA6D0521F50B09650A572ECD5ECD230CDDB0C0E95dAQ3E" TargetMode="External"/><Relationship Id="rId33" Type="http://schemas.openxmlformats.org/officeDocument/2006/relationships/hyperlink" Target="consultantplus://offline/ref=3DFCB229F88EBF42AAD7F91F5B51E4A1D0B3D80BA34AEB644462B587FC1C84ADF9C7C8324182D77BA3CE521E46B9C203dEQ1E" TargetMode="External"/><Relationship Id="rId38" Type="http://schemas.openxmlformats.org/officeDocument/2006/relationships/hyperlink" Target="consultantplus://offline/ref=3DFCB229F88EBF42AAD7F91F5B51E4A1D0B3D80BA747E16C4761E88DF44588AFFEC897374693D77BA6D0521F5EB09650A572ECD5ECD230CDDB0C0E95dAQ3E" TargetMode="External"/><Relationship Id="rId46" Type="http://schemas.openxmlformats.org/officeDocument/2006/relationships/hyperlink" Target="consultantplus://offline/ref=3DFCB229F88EBF42AAD7F91F5B51E4A1D0B3D80BA74AE364476FE88DF44588AFFEC897374693D77BA6D0521F51B09650A572ECD5ECD230CDDB0C0E95dAQ3E" TargetMode="External"/><Relationship Id="rId20" Type="http://schemas.openxmlformats.org/officeDocument/2006/relationships/hyperlink" Target="consultantplus://offline/ref=3DFCB229F88EBF42AAD7F91F5B51E4A1D0B3D80BA74FE36D496CE88DF44588AFFEC897374693D77BA6D0521F5DB09650A572ECD5ECD230CDDB0C0E95dAQ3E" TargetMode="External"/><Relationship Id="rId41" Type="http://schemas.openxmlformats.org/officeDocument/2006/relationships/hyperlink" Target="consultantplus://offline/ref=3DFCB229F88EBF42AAD7F91F5B51E4A1D0B3D80BA74FE662446FE88DF44588AFFEC897374693D77BA6D0521F5EB09650A572ECD5ECD230CDDB0C0E95dAQ3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CB229F88EBF42AAD7F91F5B51E4A1D0B3D80BAE4AE1634062B587FC1C84ADF9C7C82041DADB7AA6D0521A53EF9345B42AE0D1F7CC31D2C70E0Cd9Q7E" TargetMode="External"/><Relationship Id="rId15" Type="http://schemas.openxmlformats.org/officeDocument/2006/relationships/hyperlink" Target="consultantplus://offline/ref=3DFCB229F88EBF42AAD7F91F5B51E4A1D0B3D80BA748E164466BE88DF44588AFFEC897374693D77BA6D0521F5DB09650A572ECD5ECD230CDDB0C0E95dAQ3E" TargetMode="External"/><Relationship Id="rId23" Type="http://schemas.openxmlformats.org/officeDocument/2006/relationships/hyperlink" Target="consultantplus://offline/ref=3DFCB229F88EBF42AAD7F91F5B51E4A1D0B3D80BA747E760416AE88DF44588AFFEC897374693D77BA6D0501B5BB09650A572ECD5ECD230CDDB0C0E95dAQ3E" TargetMode="External"/><Relationship Id="rId28" Type="http://schemas.openxmlformats.org/officeDocument/2006/relationships/hyperlink" Target="consultantplus://offline/ref=3DFCB229F88EBF42AAD7F91F5B51E4A1D0B3D80BA347E6624662B587FC1C84ADF9C7C8324182D77BA3CE521E46B9C203dEQ1E" TargetMode="External"/><Relationship Id="rId36" Type="http://schemas.openxmlformats.org/officeDocument/2006/relationships/hyperlink" Target="consultantplus://offline/ref=3DFCB229F88EBF42AAD7F91F5B51E4A1D0B3D80BA74FE662446FE88DF44588AFFEC897374693D77BA6D0521F5DB09650A572ECD5ECD230CDDB0C0E95dAQ3E" TargetMode="External"/><Relationship Id="rId49" Type="http://schemas.openxmlformats.org/officeDocument/2006/relationships/hyperlink" Target="consultantplus://offline/ref=3DFCB229F88EBF42AAD7F91F5B51E4A1D0B3D80BA74FE36D496CE88DF44588AFFEC897374693D77BA6D0521F5DB09650A572ECD5ECD230CDDB0C0E95dA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Хвостенко Александра Вячеславовна</cp:lastModifiedBy>
  <cp:revision>2</cp:revision>
  <dcterms:created xsi:type="dcterms:W3CDTF">2020-01-15T04:16:00Z</dcterms:created>
  <dcterms:modified xsi:type="dcterms:W3CDTF">2020-01-15T04:18:00Z</dcterms:modified>
</cp:coreProperties>
</file>