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5" w:rsidRDefault="00BD5475" w:rsidP="00ED46A7">
      <w:pPr>
        <w:ind w:left="0"/>
        <w:jc w:val="both"/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Приложение 1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 города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от «_____» ______________</w:t>
      </w:r>
      <w:r w:rsidR="004D1F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2020 </w:t>
      </w: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№____                                                                                                                                             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 автономного округа-Югры на 2021 год и плановый период 2022 и 2023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954FC" w:rsidRDefault="00ED46A7" w:rsidP="00ED46A7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8843F3" w:rsidRPr="00406010">
        <w:rPr>
          <w:rFonts w:ascii="Times New Roman" w:eastAsia="Calibri" w:hAnsi="Times New Roman" w:cs="Times New Roman"/>
          <w:sz w:val="24"/>
          <w:szCs w:val="24"/>
        </w:rPr>
        <w:t>1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D5475" w:rsidRPr="009D2B6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4 594 871,7</w:t>
      </w:r>
      <w:r w:rsidRPr="00D7250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128DE" w:rsidRPr="0088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4 719</w:t>
      </w:r>
      <w:r w:rsidR="00DD0083">
        <w:rPr>
          <w:rFonts w:ascii="Times New Roman" w:eastAsia="Calibri" w:hAnsi="Times New Roman" w:cs="Times New Roman"/>
          <w:sz w:val="24"/>
          <w:szCs w:val="24"/>
        </w:rPr>
        <w:t> 917,6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125 045,9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</w:t>
      </w:r>
      <w:r w:rsidR="00265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010">
        <w:rPr>
          <w:rFonts w:ascii="Times New Roman" w:eastAsia="Calibri" w:hAnsi="Times New Roman" w:cs="Times New Roman"/>
          <w:sz w:val="24"/>
          <w:szCs w:val="24"/>
        </w:rPr>
        <w:t>045,9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625 229,9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4 177,0 тыс. рублей.</w:t>
      </w:r>
    </w:p>
    <w:p w:rsidR="00F057DF" w:rsidRPr="008843F3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7B005B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7B005B">
        <w:rPr>
          <w:rFonts w:ascii="Times New Roman" w:eastAsia="Calibri" w:hAnsi="Times New Roman" w:cs="Times New Roman"/>
          <w:sz w:val="24"/>
          <w:szCs w:val="24"/>
        </w:rPr>
        <w:t>2</w:t>
      </w:r>
      <w:r w:rsidR="009009ED" w:rsidRPr="007B005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D2B6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D7250D">
        <w:rPr>
          <w:rFonts w:ascii="Times New Roman" w:eastAsia="Calibri" w:hAnsi="Times New Roman" w:cs="Times New Roman"/>
          <w:sz w:val="24"/>
          <w:szCs w:val="24"/>
        </w:rPr>
        <w:t xml:space="preserve"> на 2022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4 853 074,3</w:t>
      </w:r>
      <w:r w:rsidR="00D7250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009ED" w:rsidRPr="00D7250D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4 650 806,1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</w:t>
      </w:r>
      <w:r w:rsidR="00DD0083">
        <w:rPr>
          <w:rFonts w:ascii="Times New Roman" w:eastAsia="Calibri" w:hAnsi="Times New Roman" w:cs="Times New Roman"/>
          <w:sz w:val="24"/>
          <w:szCs w:val="24"/>
        </w:rPr>
        <w:t> 979 003,2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4 775</w:t>
      </w:r>
      <w:r w:rsidR="00DD0083">
        <w:rPr>
          <w:rFonts w:ascii="Times New Roman" w:eastAsia="Calibri" w:hAnsi="Times New Roman" w:cs="Times New Roman"/>
          <w:sz w:val="24"/>
          <w:szCs w:val="24"/>
        </w:rPr>
        <w:t> 808,5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47 594,1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94 678,6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125 928,9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125 002,4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125 928,9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125 002,4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629 644,6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0C7344" w:rsidRPr="000C7344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625 012,0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объем расходов на обслуживание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D2161F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2021 год и на плановый период 2022 и 2023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2021 год и на плановый период 2022 и 2023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9A48D0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2021 год и на плановый период 2022 и 2023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F057DF">
        <w:rPr>
          <w:rFonts w:ascii="Times New Roman" w:eastAsia="Calibri" w:hAnsi="Times New Roman" w:cs="Times New Roman"/>
          <w:sz w:val="24"/>
          <w:szCs w:val="24"/>
        </w:rPr>
        <w:t>лений в бюджет города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Российской Федерации на 2021 год и на плановый период 2022 и 2023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446E40" w:rsidRPr="009A48D0" w:rsidRDefault="00446E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4D787B" w:rsidRDefault="00BD5475" w:rsidP="00B2129D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5. Утвердить перечень главных администраторов до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ходов бюджета </w:t>
      </w:r>
      <w:r w:rsidR="00B2129D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="004D787B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87B">
        <w:rPr>
          <w:rFonts w:ascii="Times New Roman" w:eastAsia="Calibri" w:hAnsi="Times New Roman" w:cs="Times New Roman"/>
          <w:sz w:val="24"/>
          <w:szCs w:val="24"/>
        </w:rPr>
        <w:t>согласно приложению 3 к настоящему решению.</w:t>
      </w:r>
    </w:p>
    <w:p w:rsidR="00BD5475" w:rsidRPr="004D787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4D787B" w:rsidRDefault="00BD5475" w:rsidP="00B2129D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87B">
        <w:rPr>
          <w:rFonts w:ascii="Times New Roman" w:eastAsia="Calibri" w:hAnsi="Times New Roman" w:cs="Times New Roman"/>
          <w:sz w:val="24"/>
          <w:szCs w:val="24"/>
        </w:rPr>
        <w:t>6. Утвердить перечень главных администраторов источников финансирования деф</w:t>
      </w:r>
      <w:r w:rsidR="00B2129D" w:rsidRPr="004D787B">
        <w:rPr>
          <w:rFonts w:ascii="Times New Roman" w:eastAsia="Calibri" w:hAnsi="Times New Roman" w:cs="Times New Roman"/>
          <w:sz w:val="24"/>
          <w:szCs w:val="24"/>
        </w:rPr>
        <w:t xml:space="preserve">ицита бюджета </w:t>
      </w:r>
      <w:r w:rsidR="00B2129D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="00B2129D" w:rsidRPr="004D7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87B">
        <w:rPr>
          <w:rFonts w:ascii="Times New Roman" w:eastAsia="Calibri" w:hAnsi="Times New Roman" w:cs="Times New Roman"/>
          <w:sz w:val="24"/>
          <w:szCs w:val="24"/>
        </w:rPr>
        <w:t>согласно приложению 4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A48D0" w:rsidRDefault="00BD5475" w:rsidP="00BD5475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 7. Главные администраторы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</w:t>
      </w:r>
      <w:r w:rsidR="00F057DF">
        <w:rPr>
          <w:rFonts w:ascii="Times New Roman" w:eastAsia="Calibri" w:hAnsi="Times New Roman" w:cs="Times New Roman"/>
          <w:sz w:val="24"/>
          <w:szCs w:val="24"/>
        </w:rPr>
        <w:t>в бюджета город</w:t>
      </w:r>
      <w:r w:rsidRPr="009A48D0">
        <w:rPr>
          <w:rFonts w:ascii="Times New Roman" w:eastAsia="Calibri" w:hAnsi="Times New Roman" w:cs="Times New Roman"/>
          <w:sz w:val="24"/>
          <w:szCs w:val="24"/>
        </w:rPr>
        <w:t>а путем издания правовых актов.</w:t>
      </w:r>
    </w:p>
    <w:p w:rsidR="00BD5475" w:rsidRPr="009A48D0" w:rsidRDefault="00BD5475" w:rsidP="00BD5475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A48D0" w:rsidRDefault="00BD5475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115A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5AA">
        <w:rPr>
          <w:rFonts w:ascii="Times New Roman" w:eastAsia="Calibri" w:hAnsi="Times New Roman" w:cs="Times New Roman"/>
          <w:sz w:val="24"/>
          <w:szCs w:val="24"/>
        </w:rPr>
        <w:t xml:space="preserve">9.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D2161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4D3C0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10.</w:t>
      </w:r>
      <w:r w:rsidRPr="004D3C0F">
        <w:rPr>
          <w:rFonts w:ascii="Calibri" w:eastAsia="Calibri" w:hAnsi="Calibri" w:cs="Times New Roman"/>
        </w:rPr>
        <w:t xml:space="preserve"> 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4D3C0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D3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D3C0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="004D3C0F">
        <w:rPr>
          <w:rFonts w:ascii="Times New Roman" w:eastAsia="Calibri" w:hAnsi="Times New Roman" w:cs="Times New Roman"/>
          <w:sz w:val="24"/>
          <w:szCs w:val="24"/>
        </w:rPr>
        <w:t>1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BD5475" w:rsidRPr="004D3C0F" w:rsidRDefault="00BD5475" w:rsidP="00BD5475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2)</w:t>
      </w:r>
      <w:r w:rsidRPr="004D3C0F">
        <w:t xml:space="preserve"> </w:t>
      </w:r>
      <w:r w:rsidRPr="004D3C0F">
        <w:rPr>
          <w:rFonts w:ascii="Times New Roman" w:hAnsi="Times New Roman" w:cs="Times New Roman"/>
          <w:sz w:val="24"/>
          <w:szCs w:val="24"/>
        </w:rPr>
        <w:t>н</w:t>
      </w:r>
      <w:r w:rsidRPr="004D3C0F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11. Утвердить распределение бюджетных ассигнований по целевым статьям (муниципальным программам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</w:t>
      </w:r>
      <w:r w:rsidRPr="004D3C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деятельности), группам и подгруппам видов расходов классификации расходов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0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D3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="004D3C0F">
        <w:rPr>
          <w:rFonts w:ascii="Times New Roman" w:eastAsia="Calibri" w:hAnsi="Times New Roman" w:cs="Times New Roman"/>
          <w:sz w:val="24"/>
          <w:szCs w:val="24"/>
        </w:rPr>
        <w:t>1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12. Утвердить распределение бюджетных ассигнований по разделам, подразделам классификации расходов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9778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977867">
        <w:rPr>
          <w:rFonts w:ascii="Times New Roman" w:eastAsia="Calibri" w:hAnsi="Times New Roman" w:cs="Times New Roman"/>
          <w:sz w:val="24"/>
          <w:szCs w:val="24"/>
        </w:rPr>
        <w:t>2</w:t>
      </w:r>
      <w:r w:rsidR="00977867" w:rsidRPr="00977867">
        <w:rPr>
          <w:rFonts w:ascii="Times New Roman" w:eastAsia="Calibri" w:hAnsi="Times New Roman" w:cs="Times New Roman"/>
          <w:sz w:val="24"/>
          <w:szCs w:val="24"/>
        </w:rPr>
        <w:t>1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764D">
        <w:rPr>
          <w:rFonts w:ascii="Times New Roman" w:eastAsia="Calibri" w:hAnsi="Times New Roman" w:cs="Times New Roman"/>
          <w:sz w:val="24"/>
          <w:szCs w:val="24"/>
        </w:rPr>
        <w:t>2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764D">
        <w:rPr>
          <w:rFonts w:ascii="Times New Roman" w:eastAsia="Calibri" w:hAnsi="Times New Roman" w:cs="Times New Roman"/>
          <w:sz w:val="24"/>
          <w:szCs w:val="24"/>
        </w:rPr>
        <w:t>3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13. Утвердить ведомственную структуру расходов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BD5475" w:rsidRPr="00D2161F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="00246BFD">
        <w:rPr>
          <w:rFonts w:ascii="Times New Roman" w:eastAsia="Calibri" w:hAnsi="Times New Roman" w:cs="Times New Roman"/>
          <w:sz w:val="24"/>
          <w:szCs w:val="24"/>
        </w:rPr>
        <w:t>4</w:t>
      </w:r>
      <w:r w:rsidRPr="00A53728">
        <w:rPr>
          <w:rFonts w:ascii="Times New Roman" w:eastAsia="Calibri" w:hAnsi="Times New Roman" w:cs="Times New Roman"/>
          <w:sz w:val="24"/>
          <w:szCs w:val="24"/>
        </w:rPr>
        <w:t>.</w:t>
      </w:r>
      <w:r w:rsidRPr="00A53728">
        <w:t xml:space="preserve"> 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4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1</w:t>
      </w:r>
      <w:r w:rsidR="00246BFD">
        <w:rPr>
          <w:rFonts w:ascii="Times New Roman" w:eastAsia="Calibri" w:hAnsi="Times New Roman" w:cs="Times New Roman"/>
          <w:sz w:val="24"/>
          <w:szCs w:val="24"/>
        </w:rPr>
        <w:t>5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3E04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E04E2">
        <w:rPr>
          <w:rFonts w:ascii="Times New Roman" w:eastAsia="Calibri" w:hAnsi="Times New Roman" w:cs="Times New Roman"/>
          <w:sz w:val="24"/>
          <w:szCs w:val="24"/>
        </w:rPr>
        <w:t>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1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5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2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3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6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6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>
        <w:rPr>
          <w:rFonts w:ascii="Times New Roman" w:eastAsia="Calibri" w:hAnsi="Times New Roman" w:cs="Times New Roman"/>
          <w:sz w:val="24"/>
          <w:szCs w:val="24"/>
        </w:rPr>
        <w:t>М</w:t>
      </w:r>
      <w:r w:rsidRPr="004D3C0F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1) на 2021 год в сумме </w:t>
      </w:r>
      <w:r w:rsidR="003210AD">
        <w:rPr>
          <w:rFonts w:ascii="Times New Roman" w:eastAsia="Calibri" w:hAnsi="Times New Roman" w:cs="Times New Roman"/>
          <w:sz w:val="24"/>
          <w:szCs w:val="24"/>
        </w:rPr>
        <w:t>301 026,2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3210AD">
        <w:rPr>
          <w:rFonts w:ascii="Times New Roman" w:eastAsia="Calibri" w:hAnsi="Times New Roman" w:cs="Times New Roman"/>
          <w:sz w:val="24"/>
          <w:szCs w:val="24"/>
        </w:rPr>
        <w:t>251 922,8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3210AD">
        <w:rPr>
          <w:rFonts w:ascii="Times New Roman" w:eastAsia="Calibri" w:hAnsi="Times New Roman" w:cs="Times New Roman"/>
          <w:sz w:val="24"/>
          <w:szCs w:val="24"/>
        </w:rPr>
        <w:t>275 019,9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F50EF2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.Утвердить </w:t>
      </w:r>
      <w:r w:rsidR="00BD5475" w:rsidRPr="00F50EF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F50E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9A48D0" w:rsidRDefault="00F4497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1) на 2021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35 639,8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A48D0" w:rsidRDefault="00F4497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2) на 2022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36 079,8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F4497C" w:rsidRPr="009A48D0">
        <w:rPr>
          <w:rFonts w:ascii="Times New Roman" w:eastAsia="Calibri" w:hAnsi="Times New Roman" w:cs="Times New Roman"/>
          <w:sz w:val="24"/>
          <w:szCs w:val="24"/>
        </w:rPr>
        <w:t>2023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36 579,8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8</w:t>
      </w:r>
      <w:r w:rsidRPr="00306DFE">
        <w:rPr>
          <w:rFonts w:ascii="Times New Roman" w:eastAsia="Calibri" w:hAnsi="Times New Roman" w:cs="Times New Roman"/>
          <w:sz w:val="24"/>
          <w:szCs w:val="24"/>
        </w:rPr>
        <w:t>.</w:t>
      </w:r>
      <w:r w:rsidRPr="00306DFE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1) на 2021 год</w:t>
      </w:r>
      <w:r w:rsidR="00E9307F" w:rsidRPr="00306DFE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ED0EE9">
        <w:rPr>
          <w:rFonts w:ascii="Times New Roman" w:eastAsia="Calibri" w:hAnsi="Times New Roman" w:cs="Times New Roman"/>
          <w:sz w:val="24"/>
          <w:szCs w:val="24"/>
        </w:rPr>
        <w:t>3 243 199,6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2) на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ED0EE9">
        <w:rPr>
          <w:rFonts w:ascii="Times New Roman" w:eastAsia="Calibri" w:hAnsi="Times New Roman" w:cs="Times New Roman"/>
          <w:sz w:val="24"/>
          <w:szCs w:val="24"/>
        </w:rPr>
        <w:t xml:space="preserve"> год в сумме 3 503 039,8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>2023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>
        <w:rPr>
          <w:rFonts w:ascii="Times New Roman" w:eastAsia="Calibri" w:hAnsi="Times New Roman" w:cs="Times New Roman"/>
          <w:sz w:val="24"/>
          <w:szCs w:val="24"/>
        </w:rPr>
        <w:t xml:space="preserve"> в сумме 3 310 036,7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DFE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BC0CBB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D5475" w:rsidRPr="00BC0CBB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BC0CBB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2030A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2030AD">
        <w:rPr>
          <w:rFonts w:ascii="Times New Roman" w:eastAsia="Calibri" w:hAnsi="Times New Roman" w:cs="Times New Roman"/>
          <w:sz w:val="24"/>
          <w:szCs w:val="24"/>
        </w:rPr>
        <w:t>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="00317242" w:rsidRPr="002030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2030A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2030A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2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0,0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lastRenderedPageBreak/>
        <w:t>3) на 202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3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="00317242" w:rsidRPr="002030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2030AD">
        <w:rPr>
          <w:rFonts w:ascii="Times New Roman" w:eastAsia="Calibri" w:hAnsi="Times New Roman" w:cs="Times New Roman"/>
          <w:sz w:val="24"/>
          <w:szCs w:val="24"/>
        </w:rPr>
        <w:t>00,0 тыс. рублей.</w:t>
      </w:r>
      <w:r w:rsidRPr="00BC0C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0AD" w:rsidRDefault="002030AD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843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669C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.Установить, что в бюджете городского округа Мегион </w:t>
      </w:r>
      <w:r w:rsidR="00234500" w:rsidRPr="0023450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>
        <w:rPr>
          <w:rFonts w:ascii="Times New Roman" w:eastAsia="Calibri" w:hAnsi="Times New Roman" w:cs="Times New Roman"/>
          <w:sz w:val="24"/>
          <w:szCs w:val="24"/>
        </w:rPr>
        <w:t>на 2021 год и плановый период</w:t>
      </w:r>
      <w:r w:rsidR="00BC17D6">
        <w:rPr>
          <w:rFonts w:ascii="Times New Roman" w:eastAsia="Calibri" w:hAnsi="Times New Roman" w:cs="Times New Roman"/>
          <w:sz w:val="24"/>
          <w:szCs w:val="24"/>
        </w:rPr>
        <w:t xml:space="preserve"> 2022 и 2023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зарезервированы бюджетные ассигнова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ния на:</w:t>
      </w:r>
    </w:p>
    <w:p w:rsidR="00C45240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реализацию общественных инициатив в рамках проектов инициативного бюд</w:t>
      </w:r>
      <w:r w:rsidR="002B75FD">
        <w:rPr>
          <w:rFonts w:ascii="Times New Roman" w:eastAsia="Calibri" w:hAnsi="Times New Roman" w:cs="Times New Roman"/>
          <w:sz w:val="24"/>
          <w:szCs w:val="24"/>
        </w:rPr>
        <w:t xml:space="preserve">жетирования в сумме </w:t>
      </w:r>
      <w:r w:rsidR="002030AD">
        <w:rPr>
          <w:rFonts w:ascii="Times New Roman" w:eastAsia="Calibri" w:hAnsi="Times New Roman" w:cs="Times New Roman"/>
          <w:sz w:val="24"/>
          <w:szCs w:val="24"/>
        </w:rPr>
        <w:t>1 500,0</w:t>
      </w:r>
      <w:r w:rsidR="002B7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</w:t>
      </w:r>
      <w:r w:rsidR="002B7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BC17D6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3F28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исполнение судебных актов по искам к муниципальному образованию городской </w:t>
      </w:r>
      <w:r w:rsidR="006C32BF">
        <w:rPr>
          <w:rFonts w:ascii="Times New Roman" w:eastAsia="Calibri" w:hAnsi="Times New Roman" w:cs="Times New Roman"/>
          <w:sz w:val="24"/>
          <w:szCs w:val="24"/>
        </w:rPr>
        <w:t>округ Мегион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21B">
        <w:rPr>
          <w:rFonts w:ascii="Times New Roman" w:eastAsia="Calibri" w:hAnsi="Times New Roman" w:cs="Times New Roman"/>
          <w:sz w:val="24"/>
          <w:szCs w:val="24"/>
        </w:rPr>
        <w:t xml:space="preserve">о взыскании денежных средств за счет средств </w:t>
      </w:r>
      <w:r w:rsidR="0068721B" w:rsidRPr="0068721B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68721B">
        <w:rPr>
          <w:rFonts w:ascii="Times New Roman" w:eastAsia="Calibri" w:hAnsi="Times New Roman" w:cs="Times New Roman"/>
          <w:sz w:val="24"/>
          <w:szCs w:val="24"/>
        </w:rPr>
        <w:t xml:space="preserve"> на 2021 год в сумме </w:t>
      </w:r>
      <w:r w:rsidR="002030AD" w:rsidRPr="0068721B">
        <w:rPr>
          <w:rFonts w:ascii="Times New Roman" w:eastAsia="Calibri" w:hAnsi="Times New Roman" w:cs="Times New Roman"/>
          <w:sz w:val="24"/>
          <w:szCs w:val="24"/>
        </w:rPr>
        <w:t>1 000,0</w:t>
      </w:r>
      <w:r w:rsidRPr="0068721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2B75FD" w:rsidRPr="00687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21B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B3F28" w:rsidRDefault="000B3F28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3F28">
        <w:rPr>
          <w:rFonts w:ascii="Times New Roman" w:eastAsia="Calibri" w:hAnsi="Times New Roman" w:cs="Times New Roman"/>
          <w:sz w:val="24"/>
          <w:szCs w:val="24"/>
        </w:rPr>
        <w:t>Предоставить право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привлекать из бюджета Ханты-Мансийского автономного округа – Югры бюджетные кредиты</w:t>
      </w:r>
      <w:r w:rsidR="000B3F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>к</w:t>
      </w:r>
      <w:r w:rsidR="000B3F28">
        <w:rPr>
          <w:rFonts w:ascii="Times New Roman" w:eastAsia="Calibri" w:hAnsi="Times New Roman" w:cs="Times New Roman"/>
          <w:sz w:val="24"/>
          <w:szCs w:val="24"/>
        </w:rPr>
        <w:t>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бюджета текущего финансового года.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69CE" w:rsidRPr="00BC0CBB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32" w:rsidRPr="00733BFF" w:rsidRDefault="00BD5475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E2">
        <w:rPr>
          <w:rFonts w:ascii="Times New Roman" w:eastAsia="Calibri" w:hAnsi="Times New Roman" w:cs="Times New Roman"/>
          <w:sz w:val="24"/>
          <w:szCs w:val="24"/>
        </w:rPr>
        <w:t xml:space="preserve">   2</w:t>
      </w:r>
      <w:r w:rsidR="00C45240">
        <w:rPr>
          <w:rFonts w:ascii="Times New Roman" w:eastAsia="Calibri" w:hAnsi="Times New Roman" w:cs="Times New Roman"/>
          <w:sz w:val="24"/>
          <w:szCs w:val="24"/>
        </w:rPr>
        <w:t>2</w:t>
      </w:r>
      <w:r w:rsidRPr="009C08E2">
        <w:rPr>
          <w:rFonts w:ascii="Times New Roman" w:eastAsia="Calibri" w:hAnsi="Times New Roman" w:cs="Times New Roman"/>
          <w:sz w:val="24"/>
          <w:szCs w:val="24"/>
        </w:rPr>
        <w:t>.</w:t>
      </w:r>
      <w:r w:rsidR="00733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733BFF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бюджете городского округа на 2021 год и плановый период 2022 и 2023 годов предусмотрены субсидии:</w:t>
      </w:r>
    </w:p>
    <w:p w:rsidR="00883432" w:rsidRPr="00D02A6E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</w:t>
      </w:r>
      <w:r w:rsidRPr="00D02A6E">
        <w:rPr>
          <w:rFonts w:ascii="Times New Roman" w:eastAsia="Calibri" w:hAnsi="Times New Roman" w:cs="Times New Roman"/>
          <w:sz w:val="24"/>
          <w:szCs w:val="24"/>
        </w:rPr>
        <w:t>установленных приложением 17 к настоящему решению.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A6E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17 к настоящему</w:t>
      </w: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5, 7, 11 к настоящему решению.</w:t>
      </w:r>
    </w:p>
    <w:p w:rsidR="006942D9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C30B96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0EF2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со статьей 78.1 Бюджетного кодекса Российской Федерации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t>с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C30B96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C30B96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30B96" w:rsidRPr="00C30B96">
        <w:rPr>
          <w:rFonts w:ascii="Times New Roman" w:eastAsia="Calibri" w:hAnsi="Times New Roman" w:cs="Times New Roman"/>
          <w:sz w:val="24"/>
          <w:szCs w:val="24"/>
        </w:rPr>
        <w:t>5, 7, 11 к настоящему решению.</w:t>
      </w:r>
    </w:p>
    <w:p w:rsidR="00BF0D57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0D57" w:rsidRPr="00BF0D57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24. </w:t>
      </w:r>
      <w:r w:rsidR="00BF0D57" w:rsidRPr="00BF0D57">
        <w:rPr>
          <w:rFonts w:ascii="Times New Roman" w:eastAsia="Calibri" w:hAnsi="Times New Roman" w:cs="Times New Roman"/>
          <w:sz w:val="24"/>
          <w:szCs w:val="24"/>
        </w:rPr>
        <w:t>Юридическим лицам, индивидуальным предпринимателям и физическим лицам –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BF0D57" w:rsidRPr="00BF0D57" w:rsidRDefault="00BF0D57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</w:rPr>
        <w:t>1) открываются лицевые счета для перечисления предоставляемых им субсидий из бюджета городского округа;</w:t>
      </w:r>
    </w:p>
    <w:p w:rsidR="00BF0D57" w:rsidRDefault="00BF0D57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</w:rP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</w:t>
      </w:r>
      <w:r w:rsidR="00C461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0EF2" w:rsidRDefault="00F50EF2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FD6694" w:rsidRDefault="00BD547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0E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</w:t>
      </w:r>
      <w:r w:rsidR="000648D7"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FD6694"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0E57B4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50EF2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D60F39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2021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3)публичные обязательства.</w:t>
      </w:r>
    </w:p>
    <w:p w:rsidR="00CB3D00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D3382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49B7">
        <w:rPr>
          <w:rFonts w:ascii="Times New Roman" w:eastAsia="Calibri" w:hAnsi="Times New Roman" w:cs="Times New Roman"/>
          <w:sz w:val="24"/>
          <w:szCs w:val="24"/>
        </w:rPr>
        <w:t>27.</w:t>
      </w:r>
      <w:r w:rsidR="00BF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60F39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88E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D2161F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5760BD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муниципальные правовые акты муниципального образования, влекущие дополнительные расходы за счет средств бюджета города,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D2161F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611D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50EF2"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C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округа Мегион на 01.01.2021 направляются в 2021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финансовом году, в объеме, не превышающем сумму остатка не использованных бюджетных ассигнований 2020 года.</w:t>
      </w:r>
    </w:p>
    <w:p w:rsidR="00BD5475" w:rsidRPr="0071119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7D12F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EF2" w:rsidRPr="007D12F9">
        <w:rPr>
          <w:rFonts w:ascii="Times New Roman" w:eastAsia="Calibri" w:hAnsi="Times New Roman" w:cs="Times New Roman"/>
          <w:sz w:val="24"/>
          <w:szCs w:val="24"/>
        </w:rPr>
        <w:t>30</w:t>
      </w:r>
      <w:r w:rsidRPr="007D12F9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 вправе вносить изменения в перечень главных администраторов доходов бюджета и в состав закрепленных за ними кодов классификации доходов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7D12F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Департамент финансов администрации города Мегиона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классификации источников финансирования дефицита бюджета,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5760B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0BD">
        <w:rPr>
          <w:rFonts w:ascii="Times New Roman" w:eastAsia="Calibri" w:hAnsi="Times New Roman" w:cs="Times New Roman"/>
          <w:sz w:val="24"/>
          <w:szCs w:val="24"/>
        </w:rPr>
        <w:tab/>
        <w:t>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№306 вправе вносить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в 2021 году </w:t>
      </w:r>
      <w:r w:rsidRPr="005760BD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5B522F">
        <w:rPr>
          <w:rFonts w:ascii="Times New Roman" w:eastAsia="Calibri" w:hAnsi="Times New Roman" w:cs="Times New Roman"/>
          <w:sz w:val="24"/>
          <w:szCs w:val="24"/>
        </w:rPr>
        <w:t>-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2023 годов</w:t>
      </w:r>
      <w:r w:rsidRPr="005760BD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370D27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B5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70D2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>перераспределение бюджетных ассигнований по соответствующим кодам классификации расходов бюджета в целях обеспечения условий (в том числе</w:t>
      </w:r>
      <w:r w:rsidR="00727FEF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0D562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BD5475" w:rsidRPr="000D562F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0D562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0D562F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 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Контрольно-счетной палаты городского округа город Мегион;</w:t>
      </w: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0D562F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5B522F"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0D562F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245E3B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7) изменение бюджетной классификации в целях осуществления расходов по предупреждению распространения новой </w:t>
      </w:r>
      <w:proofErr w:type="spellStart"/>
      <w:r w:rsidR="00245E3B" w:rsidRPr="000D562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245E3B" w:rsidRPr="000D562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-2019) 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</w:t>
      </w:r>
      <w:proofErr w:type="spellStart"/>
      <w:r w:rsidR="00245E3B" w:rsidRPr="000D562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245E3B" w:rsidRPr="000D562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>-2019);</w:t>
      </w:r>
    </w:p>
    <w:p w:rsidR="00CF6905" w:rsidRPr="00BF0D57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8) распределение бюджетных ассигнований, </w:t>
      </w:r>
      <w:r w:rsidR="00AE16F1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арезервированных в составе утвержденных пунктом 21 настоящего решения по муниципальным программам и непрограммным </w:t>
      </w:r>
      <w:r w:rsidR="000B3F28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>
        <w:rPr>
          <w:rFonts w:ascii="Times New Roman" w:eastAsia="Calibri" w:hAnsi="Times New Roman" w:cs="Times New Roman"/>
          <w:sz w:val="24"/>
          <w:szCs w:val="24"/>
        </w:rPr>
        <w:t>расходам бюджета городского округа</w:t>
      </w:r>
      <w:r w:rsidR="00AE16F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75" w:rsidRPr="00BF0D57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6121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50EF2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</w:t>
      </w:r>
      <w:r w:rsidR="00BF0D57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Ханты-Мансийского автономного округа – Югры и муниципальными правовыми актами городского округа.</w:t>
      </w:r>
    </w:p>
    <w:p w:rsidR="00A06C45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BF0D57" w:rsidRDefault="00626121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BD5475"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5B30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BF0D5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BF0D5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D2161F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2161F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FE301A" w:rsidRDefault="002517E1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C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475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FE301A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город Мегион на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D2161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1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06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D2161F"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D2161F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7D12F9" w:rsidRDefault="00FD6694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2F9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О.А.Дейнека  </w:t>
      </w: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7D12F9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</w:t>
      </w:r>
      <w:r w:rsidR="00F6593A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г. Мегион       </w:t>
      </w:r>
    </w:p>
    <w:p w:rsidR="003A0BB1" w:rsidRDefault="00BD5475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>«___» ____________20</w:t>
      </w:r>
      <w:r w:rsidR="00FD6694" w:rsidRPr="007D12F9">
        <w:rPr>
          <w:rFonts w:ascii="Times New Roman" w:eastAsia="Calibri" w:hAnsi="Times New Roman" w:cs="Times New Roman"/>
          <w:sz w:val="24"/>
          <w:szCs w:val="24"/>
        </w:rPr>
        <w:t>20</w:t>
      </w: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D12F9">
        <w:rPr>
          <w:rFonts w:ascii="Times New Roman" w:eastAsia="Calibri" w:hAnsi="Times New Roman" w:cs="Times New Roman"/>
          <w:sz w:val="24"/>
          <w:szCs w:val="24"/>
        </w:rPr>
        <w:t>___»___________20</w:t>
      </w:r>
      <w:r w:rsidR="00FD6694" w:rsidRPr="007D12F9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611D" w:rsidSect="00FC3CDB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23450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234500">
    <w:pPr>
      <w:pStyle w:val="a3"/>
      <w:jc w:val="right"/>
    </w:pPr>
  </w:p>
  <w:p w:rsidR="004F5275" w:rsidRDefault="002345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20073"/>
    <w:rsid w:val="00033AF3"/>
    <w:rsid w:val="000648D7"/>
    <w:rsid w:val="00064B57"/>
    <w:rsid w:val="000651A7"/>
    <w:rsid w:val="00084169"/>
    <w:rsid w:val="00092CCF"/>
    <w:rsid w:val="000A1FD5"/>
    <w:rsid w:val="000B3F28"/>
    <w:rsid w:val="000B4A65"/>
    <w:rsid w:val="000B6D18"/>
    <w:rsid w:val="000C7344"/>
    <w:rsid w:val="000D562F"/>
    <w:rsid w:val="000E57B4"/>
    <w:rsid w:val="000F59E1"/>
    <w:rsid w:val="00103F0D"/>
    <w:rsid w:val="001130FC"/>
    <w:rsid w:val="001171FA"/>
    <w:rsid w:val="001202AB"/>
    <w:rsid w:val="001D4B23"/>
    <w:rsid w:val="002030AD"/>
    <w:rsid w:val="00211BF5"/>
    <w:rsid w:val="0022001C"/>
    <w:rsid w:val="00234500"/>
    <w:rsid w:val="00240362"/>
    <w:rsid w:val="00245E3B"/>
    <w:rsid w:val="00246BFD"/>
    <w:rsid w:val="002517E1"/>
    <w:rsid w:val="0026293A"/>
    <w:rsid w:val="00265BD4"/>
    <w:rsid w:val="002B201D"/>
    <w:rsid w:val="002B75FD"/>
    <w:rsid w:val="002E2293"/>
    <w:rsid w:val="00306DFE"/>
    <w:rsid w:val="00317242"/>
    <w:rsid w:val="003210AD"/>
    <w:rsid w:val="00340BBB"/>
    <w:rsid w:val="00370D27"/>
    <w:rsid w:val="00370E72"/>
    <w:rsid w:val="003A0BB1"/>
    <w:rsid w:val="003B1F9F"/>
    <w:rsid w:val="003B4234"/>
    <w:rsid w:val="003E04E2"/>
    <w:rsid w:val="00406010"/>
    <w:rsid w:val="00411A74"/>
    <w:rsid w:val="00446E40"/>
    <w:rsid w:val="00451148"/>
    <w:rsid w:val="00457FA9"/>
    <w:rsid w:val="004749B7"/>
    <w:rsid w:val="00480EB6"/>
    <w:rsid w:val="004D1F03"/>
    <w:rsid w:val="004D3C0F"/>
    <w:rsid w:val="004D57AB"/>
    <w:rsid w:val="004D787B"/>
    <w:rsid w:val="004F3E7E"/>
    <w:rsid w:val="005442C4"/>
    <w:rsid w:val="00544344"/>
    <w:rsid w:val="00552026"/>
    <w:rsid w:val="00557548"/>
    <w:rsid w:val="00561887"/>
    <w:rsid w:val="005760BD"/>
    <w:rsid w:val="0057774F"/>
    <w:rsid w:val="005B19C1"/>
    <w:rsid w:val="005B3014"/>
    <w:rsid w:val="005B470F"/>
    <w:rsid w:val="005B522F"/>
    <w:rsid w:val="005B735A"/>
    <w:rsid w:val="005C1860"/>
    <w:rsid w:val="005E3163"/>
    <w:rsid w:val="005E40CD"/>
    <w:rsid w:val="005F6BBB"/>
    <w:rsid w:val="006169B5"/>
    <w:rsid w:val="00626121"/>
    <w:rsid w:val="00653B6A"/>
    <w:rsid w:val="00656FB5"/>
    <w:rsid w:val="0068721B"/>
    <w:rsid w:val="006942D9"/>
    <w:rsid w:val="006B3A42"/>
    <w:rsid w:val="006B5F80"/>
    <w:rsid w:val="006C32BF"/>
    <w:rsid w:val="006D3779"/>
    <w:rsid w:val="006E4E54"/>
    <w:rsid w:val="006E764D"/>
    <w:rsid w:val="00710555"/>
    <w:rsid w:val="00711197"/>
    <w:rsid w:val="00720A3B"/>
    <w:rsid w:val="00727FEF"/>
    <w:rsid w:val="00733BFF"/>
    <w:rsid w:val="00791EC4"/>
    <w:rsid w:val="007B005B"/>
    <w:rsid w:val="007D12F9"/>
    <w:rsid w:val="007D3382"/>
    <w:rsid w:val="007E2E3F"/>
    <w:rsid w:val="007E5F0F"/>
    <w:rsid w:val="007F0674"/>
    <w:rsid w:val="008669CE"/>
    <w:rsid w:val="00883432"/>
    <w:rsid w:val="008843F3"/>
    <w:rsid w:val="00894374"/>
    <w:rsid w:val="00897C4A"/>
    <w:rsid w:val="008B6738"/>
    <w:rsid w:val="008D0F2A"/>
    <w:rsid w:val="008F3931"/>
    <w:rsid w:val="009001C1"/>
    <w:rsid w:val="009009ED"/>
    <w:rsid w:val="009115AA"/>
    <w:rsid w:val="009128DE"/>
    <w:rsid w:val="00977867"/>
    <w:rsid w:val="009A0BA4"/>
    <w:rsid w:val="009A48D0"/>
    <w:rsid w:val="009C08E2"/>
    <w:rsid w:val="009C6D55"/>
    <w:rsid w:val="009D2B62"/>
    <w:rsid w:val="00A06C45"/>
    <w:rsid w:val="00A23478"/>
    <w:rsid w:val="00A267CA"/>
    <w:rsid w:val="00A32DB9"/>
    <w:rsid w:val="00A53728"/>
    <w:rsid w:val="00A656D1"/>
    <w:rsid w:val="00A814D6"/>
    <w:rsid w:val="00A85B3E"/>
    <w:rsid w:val="00AC2C90"/>
    <w:rsid w:val="00AE0460"/>
    <w:rsid w:val="00AE16F1"/>
    <w:rsid w:val="00AE7DA8"/>
    <w:rsid w:val="00AF19D9"/>
    <w:rsid w:val="00B11843"/>
    <w:rsid w:val="00B2129D"/>
    <w:rsid w:val="00B519C1"/>
    <w:rsid w:val="00BA5CEC"/>
    <w:rsid w:val="00BC0CBB"/>
    <w:rsid w:val="00BC17D6"/>
    <w:rsid w:val="00BC6B4B"/>
    <w:rsid w:val="00BD5475"/>
    <w:rsid w:val="00BE410E"/>
    <w:rsid w:val="00BF0D57"/>
    <w:rsid w:val="00C27323"/>
    <w:rsid w:val="00C30B96"/>
    <w:rsid w:val="00C42206"/>
    <w:rsid w:val="00C45240"/>
    <w:rsid w:val="00C4611D"/>
    <w:rsid w:val="00C46272"/>
    <w:rsid w:val="00C702AF"/>
    <w:rsid w:val="00C8697F"/>
    <w:rsid w:val="00CB3D00"/>
    <w:rsid w:val="00CB788E"/>
    <w:rsid w:val="00CF6905"/>
    <w:rsid w:val="00D02A6E"/>
    <w:rsid w:val="00D2082E"/>
    <w:rsid w:val="00D2161F"/>
    <w:rsid w:val="00D60F39"/>
    <w:rsid w:val="00D7250D"/>
    <w:rsid w:val="00DD0083"/>
    <w:rsid w:val="00E03D2C"/>
    <w:rsid w:val="00E46053"/>
    <w:rsid w:val="00E46F4B"/>
    <w:rsid w:val="00E47598"/>
    <w:rsid w:val="00E56F0A"/>
    <w:rsid w:val="00E7684A"/>
    <w:rsid w:val="00E80A95"/>
    <w:rsid w:val="00E82F2C"/>
    <w:rsid w:val="00E9307F"/>
    <w:rsid w:val="00E96097"/>
    <w:rsid w:val="00EA49A2"/>
    <w:rsid w:val="00EB3CF9"/>
    <w:rsid w:val="00EC412B"/>
    <w:rsid w:val="00ED0EE9"/>
    <w:rsid w:val="00ED46A7"/>
    <w:rsid w:val="00EE661F"/>
    <w:rsid w:val="00EF6C8A"/>
    <w:rsid w:val="00F031BA"/>
    <w:rsid w:val="00F057DF"/>
    <w:rsid w:val="00F1480F"/>
    <w:rsid w:val="00F24DEF"/>
    <w:rsid w:val="00F40E24"/>
    <w:rsid w:val="00F4497C"/>
    <w:rsid w:val="00F50EF2"/>
    <w:rsid w:val="00F62E5C"/>
    <w:rsid w:val="00F6593A"/>
    <w:rsid w:val="00FA2297"/>
    <w:rsid w:val="00FB1835"/>
    <w:rsid w:val="00FD6694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CEBA-DC10-464C-A649-DC8C18F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7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Соболь Анастасия Сергеевна</cp:lastModifiedBy>
  <cp:revision>162</cp:revision>
  <cp:lastPrinted>2020-11-16T10:33:00Z</cp:lastPrinted>
  <dcterms:created xsi:type="dcterms:W3CDTF">2018-12-11T12:04:00Z</dcterms:created>
  <dcterms:modified xsi:type="dcterms:W3CDTF">2020-11-17T10:47:00Z</dcterms:modified>
</cp:coreProperties>
</file>